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bookmarkStart w:id="0" w:name="_GoBack"/>
      <w:bookmarkEnd w:id="0"/>
      <w:r w:rsidRPr="005F67E6">
        <w:rPr>
          <w:rFonts w:cs="Arial"/>
          <w:sz w:val="24"/>
          <w:lang w:val="en-US"/>
        </w:rPr>
        <w:t>3GPP TSG RAN WG4 Meeting #</w:t>
      </w:r>
      <w:r w:rsidR="00D80C1F">
        <w:rPr>
          <w:rFonts w:cs="Arial"/>
          <w:sz w:val="24"/>
          <w:lang w:val="en-US"/>
        </w:rPr>
        <w:t>81</w:t>
      </w:r>
      <w:r w:rsidRPr="005F67E6">
        <w:rPr>
          <w:rFonts w:ascii="Times New Roman" w:hAnsi="Times New Roman"/>
          <w:sz w:val="24"/>
        </w:rPr>
        <w:tab/>
      </w:r>
      <w:r w:rsidR="005B6285" w:rsidRPr="005B6285">
        <w:rPr>
          <w:rFonts w:cs="Arial"/>
          <w:sz w:val="22"/>
          <w:lang w:val="en-US"/>
        </w:rPr>
        <w:t>R4-</w:t>
      </w:r>
      <w:r w:rsidR="00D575CC">
        <w:rPr>
          <w:rFonts w:cs="Arial"/>
          <w:sz w:val="22"/>
          <w:lang w:val="en-US"/>
        </w:rPr>
        <w:t>1609274</w:t>
      </w:r>
    </w:p>
    <w:p w:rsidR="00D80C1F" w:rsidRPr="00337786" w:rsidRDefault="00D80C1F" w:rsidP="00D80C1F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23184B">
        <w:rPr>
          <w:sz w:val="22"/>
          <w:lang w:val="en-US"/>
        </w:rPr>
        <w:t>8.2</w:t>
      </w:r>
      <w:r w:rsidR="00DF0902">
        <w:rPr>
          <w:sz w:val="22"/>
          <w:lang w:val="en-US"/>
        </w:rPr>
        <w:t>2</w:t>
      </w:r>
      <w:r w:rsidR="0023184B">
        <w:rPr>
          <w:sz w:val="22"/>
          <w:lang w:val="en-US"/>
        </w:rPr>
        <w:t>.3.1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B5DA9">
        <w:rPr>
          <w:bCs/>
          <w:sz w:val="22"/>
        </w:rPr>
        <w:t>Nokia</w:t>
      </w:r>
      <w:r w:rsidR="00DF0902">
        <w:rPr>
          <w:bCs/>
          <w:sz w:val="22"/>
        </w:rPr>
        <w:t xml:space="preserve">, </w:t>
      </w:r>
      <w:r w:rsidR="00DF0902" w:rsidRPr="00DF0902">
        <w:rPr>
          <w:bCs/>
          <w:sz w:val="22"/>
        </w:rPr>
        <w:t>Alcatel-Lucent</w:t>
      </w:r>
      <w:r w:rsidR="00DF0902">
        <w:rPr>
          <w:bCs/>
          <w:sz w:val="22"/>
        </w:rPr>
        <w:t xml:space="preserve"> Shanghai Bell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C037D9" w:rsidRPr="00C037D9">
        <w:rPr>
          <w:sz w:val="22"/>
        </w:rPr>
        <w:t>Measurement</w:t>
      </w:r>
      <w:r w:rsidR="007B7BD7" w:rsidRPr="007B7BD7">
        <w:rPr>
          <w:sz w:val="22"/>
          <w:lang w:val="en-US"/>
        </w:rPr>
        <w:t xml:space="preserve"> Requirements for Multipath RSTD reporting 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C94524" w:rsidRPr="00C94524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1" w:name="OLE_LINK13"/>
      <w:bookmarkStart w:id="2" w:name="OLE_LINK14"/>
    </w:p>
    <w:p w:rsidR="001E5E0E" w:rsidRPr="001E5E0E" w:rsidRDefault="001E5E0E" w:rsidP="001E5E0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RAN1’s </w:t>
      </w:r>
      <w:r w:rsidRPr="001E5E0E">
        <w:rPr>
          <w:bCs/>
          <w:sz w:val="22"/>
          <w:szCs w:val="22"/>
        </w:rPr>
        <w:t xml:space="preserve">LS on </w:t>
      </w:r>
      <w:r>
        <w:rPr>
          <w:bCs/>
          <w:sz w:val="22"/>
          <w:szCs w:val="22"/>
        </w:rPr>
        <w:t>“</w:t>
      </w:r>
      <w:r w:rsidRPr="001E5E0E">
        <w:rPr>
          <w:bCs/>
          <w:sz w:val="22"/>
          <w:szCs w:val="22"/>
        </w:rPr>
        <w:t>Multipath RSTD reporting and CRS usage together with PRS</w:t>
      </w:r>
      <w:r>
        <w:rPr>
          <w:bCs/>
          <w:sz w:val="22"/>
          <w:szCs w:val="22"/>
        </w:rPr>
        <w:t>”, RAN4 was informed on the following agreements made in RAN1 [1]:</w:t>
      </w:r>
    </w:p>
    <w:p w:rsidR="001E5E0E" w:rsidRPr="001E5E0E" w:rsidRDefault="001E5E0E" w:rsidP="001E5E0E">
      <w:pPr>
        <w:rPr>
          <w:rFonts w:ascii="Arial" w:hAnsi="Arial"/>
          <w:b/>
          <w:bCs/>
          <w:i/>
          <w:lang w:val="en-US" w:eastAsia="ko-KR"/>
        </w:rPr>
      </w:pPr>
      <w:r w:rsidRPr="001E5E0E">
        <w:rPr>
          <w:rFonts w:ascii="Arial" w:hAnsi="Arial"/>
          <w:b/>
          <w:bCs/>
          <w:i/>
          <w:lang w:val="en-US" w:eastAsia="ko-KR"/>
        </w:rPr>
        <w:t>On support of multipath RSTD:</w:t>
      </w:r>
    </w:p>
    <w:p w:rsidR="001E5E0E" w:rsidRPr="001E5E0E" w:rsidRDefault="001E5E0E" w:rsidP="00AF1FD1">
      <w:pPr>
        <w:pStyle w:val="ListParagraph"/>
        <w:numPr>
          <w:ilvl w:val="0"/>
          <w:numId w:val="38"/>
        </w:numPr>
        <w:rPr>
          <w:lang w:val="en-US"/>
        </w:rPr>
      </w:pPr>
      <w:r w:rsidRPr="001E5E0E">
        <w:rPr>
          <w:lang w:val="en-US"/>
        </w:rPr>
        <w:t>RAN1 decides to prioritize the following for the OTDOA enhancement</w:t>
      </w:r>
    </w:p>
    <w:p w:rsidR="001E5E0E" w:rsidRPr="001E5E0E" w:rsidRDefault="001E5E0E" w:rsidP="001E5E0E">
      <w:pPr>
        <w:numPr>
          <w:ilvl w:val="1"/>
          <w:numId w:val="38"/>
        </w:numPr>
        <w:jc w:val="both"/>
        <w:rPr>
          <w:rFonts w:ascii="Arial" w:hAnsi="Arial"/>
          <w:i/>
          <w:lang w:val="en-US" w:eastAsia="ko-KR"/>
        </w:rPr>
      </w:pPr>
      <w:r w:rsidRPr="001E5E0E">
        <w:rPr>
          <w:rFonts w:ascii="Arial" w:hAnsi="Arial"/>
          <w:i/>
          <w:lang w:val="en-US" w:eastAsia="ko-KR"/>
        </w:rPr>
        <w:t>Support Multipath RSTD reporting by UE to E-SMLC</w:t>
      </w:r>
    </w:p>
    <w:p w:rsidR="001E5E0E" w:rsidRPr="001E5E0E" w:rsidRDefault="001E5E0E" w:rsidP="001E5E0E">
      <w:pPr>
        <w:numPr>
          <w:ilvl w:val="1"/>
          <w:numId w:val="38"/>
        </w:numPr>
        <w:jc w:val="both"/>
        <w:rPr>
          <w:rFonts w:ascii="Arial" w:hAnsi="Arial"/>
          <w:i/>
          <w:lang w:val="en-US" w:eastAsia="ko-KR"/>
        </w:rPr>
      </w:pPr>
      <w:r w:rsidRPr="001E5E0E">
        <w:rPr>
          <w:rFonts w:ascii="Arial" w:hAnsi="Arial"/>
          <w:i/>
          <w:lang w:val="en-US" w:eastAsia="ko-KR"/>
        </w:rPr>
        <w:t>Multipath RSTD includes relative timing difference information of up to two additional peaks (i.e., 0, 1 or 2) relative the reference peak for each cell (r</w:t>
      </w:r>
      <w:r w:rsidR="00AC76ED">
        <w:rPr>
          <w:rFonts w:ascii="Arial" w:hAnsi="Arial"/>
          <w:i/>
          <w:lang w:val="en-US" w:eastAsia="ko-KR"/>
        </w:rPr>
        <w:t>eference or neighbor).</w:t>
      </w:r>
    </w:p>
    <w:p w:rsidR="001E5E0E" w:rsidRPr="001E5E0E" w:rsidRDefault="001E5E0E" w:rsidP="001E5E0E">
      <w:pPr>
        <w:numPr>
          <w:ilvl w:val="1"/>
          <w:numId w:val="38"/>
        </w:numPr>
        <w:jc w:val="both"/>
        <w:rPr>
          <w:rFonts w:ascii="Arial" w:hAnsi="Arial"/>
          <w:i/>
          <w:lang w:val="en-US" w:eastAsia="ko-KR"/>
        </w:rPr>
      </w:pPr>
      <w:r w:rsidRPr="001E5E0E">
        <w:rPr>
          <w:rFonts w:ascii="Arial" w:hAnsi="Arial"/>
          <w:i/>
          <w:lang w:val="en-US" w:eastAsia="ko-KR"/>
        </w:rPr>
        <w:t xml:space="preserve">The reference peak of a cell (reference and neighbor) is the peak used for the current RSTD reporting determined by the UE to be the most likely. </w:t>
      </w:r>
    </w:p>
    <w:p w:rsidR="001E5E0E" w:rsidRPr="001E5E0E" w:rsidRDefault="001E5E0E" w:rsidP="001E5E0E">
      <w:pPr>
        <w:numPr>
          <w:ilvl w:val="1"/>
          <w:numId w:val="38"/>
        </w:numPr>
        <w:jc w:val="both"/>
        <w:rPr>
          <w:rFonts w:ascii="Arial" w:hAnsi="Arial"/>
          <w:i/>
          <w:lang w:val="en-US" w:eastAsia="ko-KR"/>
        </w:rPr>
      </w:pPr>
      <w:r w:rsidRPr="001E5E0E">
        <w:rPr>
          <w:rFonts w:ascii="Arial" w:hAnsi="Arial"/>
          <w:i/>
          <w:lang w:val="en-US" w:eastAsia="ko-KR"/>
        </w:rPr>
        <w:t>Based on a maximum relative timing difference of 4μs and a resolution of 0.5Ts, each relative timing difference is represented by an integer in the range [-256…255].</w:t>
      </w:r>
    </w:p>
    <w:p w:rsidR="001E5E0E" w:rsidRPr="001E5E0E" w:rsidRDefault="001E5E0E" w:rsidP="001E5E0E">
      <w:pPr>
        <w:numPr>
          <w:ilvl w:val="1"/>
          <w:numId w:val="38"/>
        </w:numPr>
        <w:jc w:val="both"/>
        <w:rPr>
          <w:rFonts w:ascii="Arial" w:hAnsi="Arial"/>
          <w:i/>
          <w:lang w:val="en-US" w:eastAsia="ko-KR"/>
        </w:rPr>
      </w:pPr>
      <w:r w:rsidRPr="001E5E0E">
        <w:rPr>
          <w:rFonts w:ascii="Arial" w:hAnsi="Arial"/>
          <w:i/>
          <w:lang w:val="en-US" w:eastAsia="ko-KR"/>
        </w:rPr>
        <w:t>Reporting of the timing difference information between the reference peak and the additional peaks for each cell (reference or neighbor) is a “best effort” practice by the UE.</w:t>
      </w:r>
    </w:p>
    <w:p w:rsidR="001E5E0E" w:rsidRPr="001E5E0E" w:rsidRDefault="001E5E0E" w:rsidP="001E5E0E">
      <w:pPr>
        <w:numPr>
          <w:ilvl w:val="1"/>
          <w:numId w:val="38"/>
        </w:numPr>
        <w:jc w:val="both"/>
        <w:rPr>
          <w:rFonts w:ascii="Arial" w:hAnsi="Arial"/>
          <w:i/>
          <w:lang w:val="en-US" w:eastAsia="ko-KR"/>
        </w:rPr>
      </w:pPr>
      <w:r w:rsidRPr="001E5E0E">
        <w:rPr>
          <w:rFonts w:ascii="Arial" w:hAnsi="Arial"/>
          <w:i/>
          <w:lang w:val="en-US" w:eastAsia="ko-KR"/>
        </w:rPr>
        <w:t>Note: there will not be new measurement definition intended for 36.214.</w:t>
      </w:r>
    </w:p>
    <w:p w:rsidR="001E5E0E" w:rsidRDefault="001E5E0E" w:rsidP="000D79ED">
      <w:pPr>
        <w:pStyle w:val="BodyText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 xml:space="preserve">In this paper, we will </w:t>
      </w:r>
      <w:r w:rsidR="004D05F1">
        <w:rPr>
          <w:bCs/>
          <w:sz w:val="22"/>
          <w:szCs w:val="22"/>
          <w:lang w:val="en-GB"/>
        </w:rPr>
        <w:t xml:space="preserve">discuss the potential impact of </w:t>
      </w:r>
      <w:r w:rsidR="005179D2">
        <w:rPr>
          <w:bCs/>
          <w:sz w:val="22"/>
          <w:szCs w:val="22"/>
          <w:lang w:val="en-GB"/>
        </w:rPr>
        <w:t xml:space="preserve">the </w:t>
      </w:r>
      <w:r w:rsidR="00FD0C11" w:rsidRPr="00FD0C11">
        <w:rPr>
          <w:bCs/>
          <w:sz w:val="22"/>
          <w:szCs w:val="22"/>
          <w:lang w:val="en-GB"/>
        </w:rPr>
        <w:t>multipath RSTD</w:t>
      </w:r>
      <w:r w:rsidR="00FD0C11">
        <w:rPr>
          <w:bCs/>
          <w:sz w:val="22"/>
          <w:szCs w:val="22"/>
          <w:lang w:val="en-GB"/>
        </w:rPr>
        <w:t xml:space="preserve"> measurement reporting on </w:t>
      </w:r>
      <w:r w:rsidR="004D05F1">
        <w:rPr>
          <w:bCs/>
          <w:sz w:val="22"/>
          <w:szCs w:val="22"/>
          <w:lang w:val="en-GB"/>
        </w:rPr>
        <w:t xml:space="preserve">RAN4’s </w:t>
      </w:r>
      <w:r w:rsidR="005179D2">
        <w:rPr>
          <w:sz w:val="22"/>
        </w:rPr>
        <w:t>RSTD measurement r</w:t>
      </w:r>
      <w:r w:rsidR="004D05F1">
        <w:rPr>
          <w:sz w:val="22"/>
        </w:rPr>
        <w:t>equirements.</w:t>
      </w:r>
    </w:p>
    <w:p w:rsidR="005F0A31" w:rsidRDefault="00066530" w:rsidP="00AC76ED">
      <w:pPr>
        <w:pStyle w:val="Heading1"/>
      </w:pPr>
      <w:r>
        <w:t>Multipath on R</w:t>
      </w:r>
      <w:r w:rsidR="00AC76ED" w:rsidRPr="00AC76ED">
        <w:t>STD</w:t>
      </w:r>
      <w:r w:rsidR="00A4612F" w:rsidRPr="001B78B8">
        <w:t xml:space="preserve"> </w:t>
      </w:r>
      <w:r w:rsidR="00A64053" w:rsidRPr="001B78B8">
        <w:t>Measurement</w:t>
      </w:r>
      <w:r w:rsidR="00AC76ED">
        <w:t>s</w:t>
      </w:r>
    </w:p>
    <w:p w:rsidR="00EB7AB2" w:rsidRDefault="00962A30" w:rsidP="00962A3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 reference signal time difference (RSTD) measurement is </w:t>
      </w:r>
      <w:r w:rsidR="00066530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measured difference between t</w:t>
      </w:r>
      <w:r w:rsidR="00066530">
        <w:rPr>
          <w:sz w:val="22"/>
          <w:szCs w:val="22"/>
          <w:lang w:eastAsia="zh-CN"/>
        </w:rPr>
        <w:t>he time</w:t>
      </w:r>
      <w:r>
        <w:rPr>
          <w:sz w:val="22"/>
          <w:szCs w:val="22"/>
          <w:lang w:eastAsia="zh-CN"/>
        </w:rPr>
        <w:t xml:space="preserve"> of arrival</w:t>
      </w:r>
      <w:r w:rsidR="00EB7AB2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(ToA) from</w:t>
      </w:r>
      <w:r w:rsidR="0006653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the measured </w:t>
      </w:r>
      <w:r w:rsidR="00EB7AB2">
        <w:rPr>
          <w:sz w:val="22"/>
          <w:szCs w:val="22"/>
          <w:lang w:eastAsia="zh-CN"/>
        </w:rPr>
        <w:t xml:space="preserve">neighbouring </w:t>
      </w:r>
      <w:r>
        <w:rPr>
          <w:sz w:val="22"/>
          <w:szCs w:val="22"/>
          <w:lang w:eastAsia="zh-CN"/>
        </w:rPr>
        <w:t xml:space="preserve">cell and the </w:t>
      </w:r>
      <w:r w:rsidR="00066530">
        <w:rPr>
          <w:sz w:val="22"/>
          <w:szCs w:val="22"/>
          <w:lang w:eastAsia="zh-CN"/>
        </w:rPr>
        <w:t xml:space="preserve">reference </w:t>
      </w:r>
      <w:r>
        <w:rPr>
          <w:sz w:val="22"/>
          <w:szCs w:val="22"/>
          <w:lang w:eastAsia="zh-CN"/>
        </w:rPr>
        <w:t xml:space="preserve">cell. Due to the multipath </w:t>
      </w:r>
      <w:r w:rsidRPr="005A53BE">
        <w:rPr>
          <w:sz w:val="22"/>
          <w:szCs w:val="22"/>
          <w:lang w:eastAsia="zh-CN"/>
        </w:rPr>
        <w:t>propagation</w:t>
      </w:r>
      <w:r>
        <w:rPr>
          <w:sz w:val="22"/>
          <w:szCs w:val="22"/>
          <w:lang w:eastAsia="zh-CN"/>
        </w:rPr>
        <w:t xml:space="preserve">, a UE may receive the </w:t>
      </w:r>
      <w:r w:rsidR="00EB7AB2">
        <w:rPr>
          <w:sz w:val="22"/>
          <w:szCs w:val="22"/>
          <w:lang w:eastAsia="zh-CN"/>
        </w:rPr>
        <w:t>positioning reference signals (</w:t>
      </w:r>
      <w:r>
        <w:rPr>
          <w:sz w:val="22"/>
          <w:szCs w:val="22"/>
          <w:lang w:eastAsia="zh-CN"/>
        </w:rPr>
        <w:t>PRS</w:t>
      </w:r>
      <w:r w:rsidR="00EB7AB2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from </w:t>
      </w:r>
      <w:r w:rsidR="00EB7AB2">
        <w:rPr>
          <w:sz w:val="22"/>
          <w:szCs w:val="22"/>
          <w:lang w:eastAsia="zh-CN"/>
        </w:rPr>
        <w:t>a</w:t>
      </w:r>
      <w:r>
        <w:rPr>
          <w:sz w:val="22"/>
          <w:szCs w:val="22"/>
          <w:lang w:eastAsia="zh-CN"/>
        </w:rPr>
        <w:t xml:space="preserve"> cell by line of sight (LoS) transmission and/or non-LoS (NL</w:t>
      </w:r>
      <w:r w:rsidR="00DB5E3C">
        <w:rPr>
          <w:sz w:val="22"/>
          <w:szCs w:val="22"/>
          <w:lang w:eastAsia="zh-CN"/>
        </w:rPr>
        <w:t>o</w:t>
      </w:r>
      <w:r>
        <w:rPr>
          <w:sz w:val="22"/>
          <w:szCs w:val="22"/>
          <w:lang w:eastAsia="zh-CN"/>
        </w:rPr>
        <w:t xml:space="preserve">S) transmission as shown in Fig. 1. The ToA of LoS transmission will be earlier than the ToA of NLoS transmission. Due to the possible obstacles between the cell and UE, </w:t>
      </w:r>
      <w:r w:rsidR="00DB5E3C">
        <w:rPr>
          <w:sz w:val="22"/>
          <w:szCs w:val="22"/>
          <w:lang w:eastAsia="zh-CN"/>
        </w:rPr>
        <w:t>the signal</w:t>
      </w:r>
      <w:r>
        <w:rPr>
          <w:sz w:val="22"/>
          <w:szCs w:val="22"/>
          <w:lang w:eastAsia="zh-CN"/>
        </w:rPr>
        <w:t xml:space="preserve"> strength </w:t>
      </w:r>
      <w:r w:rsidR="00DB5E3C">
        <w:rPr>
          <w:sz w:val="22"/>
          <w:szCs w:val="22"/>
          <w:lang w:eastAsia="zh-CN"/>
        </w:rPr>
        <w:t xml:space="preserve">of LoS signals may </w:t>
      </w:r>
      <w:r w:rsidR="00EB7AB2">
        <w:rPr>
          <w:sz w:val="22"/>
          <w:szCs w:val="22"/>
          <w:lang w:eastAsia="zh-CN"/>
        </w:rPr>
        <w:t xml:space="preserve">often times </w:t>
      </w:r>
      <w:r w:rsidR="00DB5E3C">
        <w:rPr>
          <w:sz w:val="22"/>
          <w:szCs w:val="22"/>
          <w:lang w:eastAsia="zh-CN"/>
        </w:rPr>
        <w:t xml:space="preserve">be too </w:t>
      </w:r>
      <w:r>
        <w:rPr>
          <w:sz w:val="22"/>
          <w:szCs w:val="22"/>
          <w:lang w:eastAsia="zh-CN"/>
        </w:rPr>
        <w:t xml:space="preserve">weak </w:t>
      </w:r>
      <w:r w:rsidR="00DB5E3C">
        <w:rPr>
          <w:sz w:val="22"/>
          <w:szCs w:val="22"/>
          <w:lang w:eastAsia="zh-CN"/>
        </w:rPr>
        <w:t xml:space="preserve">to be correctly detected, and the measured ToA, or RSTD, </w:t>
      </w:r>
      <w:r w:rsidR="00EB7AB2">
        <w:rPr>
          <w:sz w:val="22"/>
          <w:szCs w:val="22"/>
          <w:lang w:eastAsia="zh-CN"/>
        </w:rPr>
        <w:t xml:space="preserve">in this case may be based on </w:t>
      </w:r>
      <w:r w:rsidR="00DB5E3C">
        <w:rPr>
          <w:sz w:val="22"/>
          <w:szCs w:val="22"/>
          <w:lang w:eastAsia="zh-CN"/>
        </w:rPr>
        <w:t xml:space="preserve">NLoS </w:t>
      </w:r>
      <w:r w:rsidR="00EB7AB2">
        <w:rPr>
          <w:sz w:val="22"/>
          <w:szCs w:val="22"/>
          <w:lang w:eastAsia="zh-CN"/>
        </w:rPr>
        <w:t>signals</w:t>
      </w:r>
      <w:r w:rsidR="00DB5E3C">
        <w:rPr>
          <w:sz w:val="22"/>
          <w:szCs w:val="22"/>
          <w:lang w:eastAsia="zh-CN"/>
        </w:rPr>
        <w:t xml:space="preserve">. </w:t>
      </w:r>
    </w:p>
    <w:p w:rsidR="00962A30" w:rsidRDefault="00DB5E3C" w:rsidP="00962A3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When </w:t>
      </w:r>
      <w:r w:rsidR="00962A30">
        <w:rPr>
          <w:sz w:val="22"/>
          <w:szCs w:val="22"/>
          <w:lang w:eastAsia="zh-CN"/>
        </w:rPr>
        <w:t xml:space="preserve">NLoS RSTD </w:t>
      </w:r>
      <w:r w:rsidR="00EB7AB2">
        <w:rPr>
          <w:sz w:val="22"/>
          <w:szCs w:val="22"/>
          <w:lang w:eastAsia="zh-CN"/>
        </w:rPr>
        <w:t xml:space="preserve">is reported to the location server </w:t>
      </w:r>
      <w:r w:rsidR="00962A30">
        <w:rPr>
          <w:sz w:val="22"/>
          <w:szCs w:val="22"/>
          <w:lang w:eastAsia="zh-CN"/>
        </w:rPr>
        <w:t xml:space="preserve">for OTDOA positioning, there will be possible larger </w:t>
      </w:r>
      <w:r w:rsidR="00EB7AB2">
        <w:rPr>
          <w:sz w:val="22"/>
          <w:szCs w:val="22"/>
          <w:lang w:eastAsia="zh-CN"/>
        </w:rPr>
        <w:t xml:space="preserve">positioning </w:t>
      </w:r>
      <w:r w:rsidR="00962A30">
        <w:rPr>
          <w:sz w:val="22"/>
          <w:szCs w:val="22"/>
          <w:lang w:eastAsia="zh-CN"/>
        </w:rPr>
        <w:t xml:space="preserve">error </w:t>
      </w:r>
      <w:r w:rsidR="005B7FA7">
        <w:rPr>
          <w:sz w:val="22"/>
          <w:szCs w:val="22"/>
          <w:lang w:eastAsia="zh-CN"/>
        </w:rPr>
        <w:t>because</w:t>
      </w:r>
      <w:r w:rsidR="00EB7AB2">
        <w:rPr>
          <w:sz w:val="22"/>
          <w:szCs w:val="22"/>
          <w:lang w:eastAsia="zh-CN"/>
        </w:rPr>
        <w:t xml:space="preserve"> the NLoS RSTD may have large difference with the real LoS RSTD</w:t>
      </w:r>
      <w:r w:rsidR="00962A30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In a wireless environment, especially for indoor environment, RSTD measurements based on NLoS signals becomes unavoidable</w:t>
      </w:r>
      <w:r w:rsidR="00EB7AB2">
        <w:rPr>
          <w:sz w:val="22"/>
          <w:szCs w:val="22"/>
          <w:lang w:eastAsia="zh-CN"/>
        </w:rPr>
        <w:t xml:space="preserve"> and often times dominant</w:t>
      </w:r>
      <w:r>
        <w:rPr>
          <w:sz w:val="22"/>
          <w:szCs w:val="22"/>
          <w:lang w:eastAsia="zh-CN"/>
        </w:rPr>
        <w:t xml:space="preserve">. Thus, how to minimize or mitigate the measurement errors caused by </w:t>
      </w:r>
      <w:r w:rsidR="00EB7AB2">
        <w:rPr>
          <w:sz w:val="22"/>
          <w:szCs w:val="22"/>
          <w:lang w:eastAsia="zh-CN"/>
        </w:rPr>
        <w:t>NLoS R</w:t>
      </w:r>
      <w:r>
        <w:rPr>
          <w:sz w:val="22"/>
          <w:szCs w:val="22"/>
          <w:lang w:eastAsia="zh-CN"/>
        </w:rPr>
        <w:t>STD measurement has been the interest of investigation for many years in OTDOA positioning.</w:t>
      </w:r>
      <w:r w:rsidR="00962A30">
        <w:rPr>
          <w:sz w:val="22"/>
          <w:szCs w:val="22"/>
          <w:lang w:eastAsia="zh-CN"/>
        </w:rPr>
        <w:t xml:space="preserve"> </w:t>
      </w:r>
    </w:p>
    <w:p w:rsidR="00066530" w:rsidRDefault="00066530" w:rsidP="00066530">
      <w:pPr>
        <w:jc w:val="both"/>
        <w:rPr>
          <w:sz w:val="22"/>
          <w:szCs w:val="22"/>
          <w:lang w:eastAsia="zh-CN"/>
        </w:rPr>
      </w:pPr>
    </w:p>
    <w:p w:rsidR="00066530" w:rsidRDefault="00066530" w:rsidP="00066530">
      <w:pPr>
        <w:jc w:val="center"/>
      </w:pPr>
      <w:r>
        <w:object w:dxaOrig="3618" w:dyaOrig="4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pt;height:192.5pt;mso-position-horizontal:absolute;mso-position-vertical:absolute" o:ole="">
            <v:imagedata r:id="rId8" o:title=""/>
          </v:shape>
          <o:OLEObject Type="Embed" ProgID="Visio.Drawing.11" ShapeID="_x0000_i1025" DrawAspect="Content" ObjectID="_1539775036" r:id="rId9"/>
        </w:object>
      </w:r>
      <w:r w:rsidRPr="001B7090">
        <w:t xml:space="preserve"> </w:t>
      </w:r>
      <w:r>
        <w:t xml:space="preserve">              </w:t>
      </w:r>
      <w:r>
        <w:object w:dxaOrig="4623" w:dyaOrig="4330">
          <v:shape id="_x0000_i1026" type="#_x0000_t75" style="width:205.5pt;height:192.5pt" o:ole="">
            <v:imagedata r:id="rId10" o:title=""/>
          </v:shape>
          <o:OLEObject Type="Embed" ProgID="Visio.Drawing.11" ShapeID="_x0000_i1026" DrawAspect="Content" ObjectID="_1539775037" r:id="rId11"/>
        </w:object>
      </w:r>
    </w:p>
    <w:p w:rsidR="00066530" w:rsidRDefault="00066530" w:rsidP="00066530">
      <w:r>
        <w:t xml:space="preserve">             (a)  Stronger LoS signal than NLoS signal                      (b) Weaker LoS signal than NLoS signal</w:t>
      </w:r>
    </w:p>
    <w:p w:rsidR="00066530" w:rsidRDefault="00066530" w:rsidP="00CC4858">
      <w:pPr>
        <w:jc w:val="center"/>
        <w:rPr>
          <w:sz w:val="22"/>
          <w:szCs w:val="22"/>
          <w:lang w:eastAsia="zh-CN"/>
        </w:rPr>
      </w:pPr>
      <w:r>
        <w:t xml:space="preserve">Fig. 1 Multipath transmissions </w:t>
      </w:r>
    </w:p>
    <w:p w:rsidR="00EB7AB2" w:rsidRPr="00EB7AB2" w:rsidRDefault="00EB7AB2" w:rsidP="00EB7AB2">
      <w:pPr>
        <w:jc w:val="both"/>
        <w:rPr>
          <w:sz w:val="22"/>
          <w:szCs w:val="22"/>
          <w:lang w:eastAsia="zh-CN"/>
        </w:rPr>
      </w:pPr>
      <w:r w:rsidRPr="00EB7AB2">
        <w:rPr>
          <w:sz w:val="22"/>
          <w:szCs w:val="22"/>
          <w:lang w:eastAsia="zh-CN"/>
        </w:rPr>
        <w:t>In RAN1’s LS on “Multipath RSTD reporting and CRS usage together with PRS”, RAN4 was informed on the following agreements made in RAN1 [1]:</w:t>
      </w:r>
    </w:p>
    <w:p w:rsidR="00EB7AB2" w:rsidRPr="00EB7AB2" w:rsidRDefault="00EB7AB2" w:rsidP="00AF1FD1">
      <w:pPr>
        <w:pStyle w:val="ListParagraph"/>
        <w:numPr>
          <w:ilvl w:val="0"/>
          <w:numId w:val="41"/>
        </w:numPr>
      </w:pPr>
      <w:r w:rsidRPr="00EB7AB2">
        <w:t>Support Multipath RSTD reporting by UE to E-SMLC</w:t>
      </w:r>
    </w:p>
    <w:p w:rsidR="00EB7AB2" w:rsidRPr="00EB7AB2" w:rsidRDefault="00EB7AB2" w:rsidP="00AF1FD1">
      <w:pPr>
        <w:pStyle w:val="ListParagraph"/>
        <w:numPr>
          <w:ilvl w:val="0"/>
          <w:numId w:val="41"/>
        </w:numPr>
      </w:pPr>
      <w:r w:rsidRPr="00EB7AB2">
        <w:t>Multipath RSTD includes relative timing difference information of up to two additional peaks (i.e., 0, 1 or 2) relative the reference peak for each cell (reference or neighbor).</w:t>
      </w:r>
    </w:p>
    <w:p w:rsidR="00EB7AB2" w:rsidRPr="00EB7AB2" w:rsidRDefault="00EB7AB2" w:rsidP="00AF1FD1">
      <w:pPr>
        <w:pStyle w:val="ListParagraph"/>
        <w:numPr>
          <w:ilvl w:val="0"/>
          <w:numId w:val="41"/>
        </w:numPr>
      </w:pPr>
      <w:r w:rsidRPr="00EB7AB2">
        <w:t xml:space="preserve">The reference peak of a cell (reference and neighbor) is the peak used for the current RSTD reporting determined by the UE to be the most likely. </w:t>
      </w:r>
    </w:p>
    <w:p w:rsidR="00EB7AB2" w:rsidRPr="00EB7AB2" w:rsidRDefault="00EB7AB2" w:rsidP="00AF1FD1">
      <w:pPr>
        <w:pStyle w:val="ListParagraph"/>
        <w:numPr>
          <w:ilvl w:val="0"/>
          <w:numId w:val="41"/>
        </w:numPr>
      </w:pPr>
      <w:r w:rsidRPr="00EB7AB2">
        <w:t>Based on a maximum relative timing difference of 4μs and a resolution of 0.5Ts, each relative timing difference is represented by an integer in the range [-256…255].</w:t>
      </w:r>
    </w:p>
    <w:p w:rsidR="00EB7AB2" w:rsidRPr="00EB7AB2" w:rsidRDefault="00EB7AB2" w:rsidP="000C4113">
      <w:pPr>
        <w:pStyle w:val="ListParagraph"/>
        <w:numPr>
          <w:ilvl w:val="0"/>
          <w:numId w:val="41"/>
        </w:numPr>
      </w:pPr>
      <w:r w:rsidRPr="00EB7AB2">
        <w:t>Reporting of the timing difference information between the reference peak and the additional peaks for each cell (reference or neighbor) is a “best effort” practice by the UE.</w:t>
      </w:r>
    </w:p>
    <w:p w:rsidR="00CC4858" w:rsidRDefault="00CC4858" w:rsidP="0006653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As shown in Figure 2, assume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  <w:r>
        <w:rPr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j,1</m:t>
            </m:r>
          </m:sub>
        </m:sSub>
      </m:oMath>
      <w:r>
        <w:rPr>
          <w:sz w:val="22"/>
          <w:szCs w:val="22"/>
          <w:lang w:eastAsia="zh-CN"/>
        </w:rPr>
        <w:t xml:space="preserve"> corresponding to the LoS ToA from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#i</m:t>
        </m:r>
      </m:oMath>
      <w:r>
        <w:rPr>
          <w:sz w:val="22"/>
          <w:szCs w:val="22"/>
          <w:lang w:eastAsia="zh-CN"/>
        </w:rPr>
        <w:t xml:space="preserve"> (reference cell) and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#j</m:t>
        </m:r>
      </m:oMath>
      <w:r>
        <w:rPr>
          <w:sz w:val="22"/>
          <w:szCs w:val="22"/>
          <w:lang w:eastAsia="zh-CN"/>
        </w:rPr>
        <w:t xml:space="preserve"> (measured </w:t>
      </w:r>
      <w:r w:rsidR="00EB7AB2">
        <w:rPr>
          <w:sz w:val="22"/>
          <w:szCs w:val="22"/>
          <w:lang w:eastAsia="zh-CN"/>
        </w:rPr>
        <w:t xml:space="preserve">neighbouring </w:t>
      </w:r>
      <w:r>
        <w:rPr>
          <w:sz w:val="22"/>
          <w:szCs w:val="22"/>
          <w:lang w:eastAsia="zh-CN"/>
        </w:rPr>
        <w:t xml:space="preserve">cell), and </w:t>
      </w:r>
      <w:r w:rsidR="00066530">
        <w:rPr>
          <w:sz w:val="22"/>
          <w:szCs w:val="22"/>
          <w:lang w:eastAsia="zh-CN"/>
        </w:rPr>
        <w:t>the</w:t>
      </w:r>
      <w:r w:rsidR="00EB7AB2">
        <w:rPr>
          <w:sz w:val="22"/>
          <w:szCs w:val="22"/>
          <w:lang w:eastAsia="zh-CN"/>
        </w:rPr>
        <w:t xml:space="preserve"> UE picks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 xml:space="preserve">the peak at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  <w:r w:rsidR="00EB7AB2">
        <w:rPr>
          <w:sz w:val="22"/>
          <w:szCs w:val="22"/>
          <w:lang w:eastAsia="zh-CN"/>
        </w:rPr>
        <w:t xml:space="preserve"> as ToA measurement result for</w:t>
      </w:r>
      <w:r w:rsidR="00066530">
        <w:rPr>
          <w:sz w:val="22"/>
          <w:szCs w:val="22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#i</m:t>
        </m:r>
      </m:oMath>
      <w:r w:rsidR="00EB7AB2">
        <w:rPr>
          <w:sz w:val="22"/>
          <w:szCs w:val="22"/>
          <w:lang w:eastAsia="zh-CN"/>
        </w:rPr>
        <w:t xml:space="preserve"> (reference cell)</w:t>
      </w:r>
      <w:r w:rsidR="00066530">
        <w:rPr>
          <w:sz w:val="22"/>
          <w:szCs w:val="22"/>
          <w:lang w:eastAsia="zh-CN"/>
        </w:rPr>
        <w:t xml:space="preserve">, </w:t>
      </w:r>
      <w:r w:rsidR="00EB7AB2">
        <w:rPr>
          <w:sz w:val="22"/>
          <w:szCs w:val="22"/>
          <w:lang w:eastAsia="zh-CN"/>
        </w:rPr>
        <w:t xml:space="preserve">but the NLoS ToA </w:t>
      </w:r>
      <w:r w:rsidR="00066530">
        <w:rPr>
          <w:sz w:val="22"/>
          <w:szCs w:val="22"/>
          <w:lang w:eastAsia="zh-CN"/>
        </w:rPr>
        <w:t xml:space="preserve">at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j,2</m:t>
            </m:r>
          </m:sub>
        </m:sSub>
      </m:oMath>
      <w:r w:rsidR="00066530">
        <w:rPr>
          <w:sz w:val="22"/>
          <w:szCs w:val="22"/>
          <w:lang w:eastAsia="zh-CN"/>
        </w:rPr>
        <w:t xml:space="preserve"> </w:t>
      </w:r>
      <w:r w:rsidR="00EB7AB2">
        <w:rPr>
          <w:sz w:val="22"/>
          <w:szCs w:val="22"/>
          <w:lang w:eastAsia="zh-CN"/>
        </w:rPr>
        <w:t xml:space="preserve">as ToA measurement result </w:t>
      </w:r>
      <w:r w:rsidR="00066530">
        <w:rPr>
          <w:sz w:val="22"/>
          <w:szCs w:val="22"/>
          <w:lang w:eastAsia="zh-CN"/>
        </w:rPr>
        <w:t xml:space="preserve">of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cell</m:t>
        </m:r>
        <m:r>
          <w:rPr>
            <w:rFonts w:ascii="Cambria Math" w:hAnsi="Cambria Math"/>
            <w:sz w:val="22"/>
            <w:szCs w:val="22"/>
            <w:lang w:eastAsia="zh-CN"/>
          </w:rPr>
          <m:t>#j</m:t>
        </m:r>
      </m:oMath>
      <w:r w:rsidR="00EB7AB2">
        <w:rPr>
          <w:sz w:val="22"/>
          <w:szCs w:val="22"/>
          <w:lang w:eastAsia="zh-CN"/>
        </w:rPr>
        <w:t xml:space="preserve"> (neighboring cell)</w:t>
      </w:r>
      <w:r w:rsidR="00066530">
        <w:rPr>
          <w:sz w:val="22"/>
          <w:szCs w:val="22"/>
          <w:lang w:eastAsia="zh-CN"/>
        </w:rPr>
        <w:t xml:space="preserve">. </w:t>
      </w:r>
      <w:r w:rsidR="00EB7AB2">
        <w:rPr>
          <w:sz w:val="22"/>
          <w:szCs w:val="22"/>
          <w:lang w:eastAsia="zh-CN"/>
        </w:rPr>
        <w:t>Then</w:t>
      </w:r>
      <w:r w:rsidR="00066530">
        <w:rPr>
          <w:sz w:val="22"/>
          <w:szCs w:val="22"/>
          <w:lang w:eastAsia="zh-CN"/>
        </w:rPr>
        <w:t xml:space="preserve">, </w:t>
      </w:r>
      <w:r w:rsidR="00EB7AB2">
        <w:rPr>
          <w:sz w:val="22"/>
          <w:szCs w:val="22"/>
          <w:lang w:eastAsia="zh-CN"/>
        </w:rPr>
        <w:t>with t</w:t>
      </w:r>
      <w:r w:rsidR="00066530">
        <w:rPr>
          <w:sz w:val="22"/>
          <w:szCs w:val="22"/>
          <w:lang w:eastAsia="zh-CN"/>
        </w:rPr>
        <w:t xml:space="preserve">he </w:t>
      </w:r>
      <w:r w:rsidR="00EB7AB2">
        <w:rPr>
          <w:sz w:val="22"/>
          <w:szCs w:val="22"/>
          <w:lang w:eastAsia="zh-CN"/>
        </w:rPr>
        <w:t>current</w:t>
      </w:r>
      <w:r w:rsidR="0006653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RSTD </w:t>
      </w:r>
      <w:r w:rsidR="00EB7AB2">
        <w:rPr>
          <w:sz w:val="22"/>
          <w:szCs w:val="22"/>
          <w:lang w:eastAsia="zh-CN"/>
        </w:rPr>
        <w:t>measurement definition</w:t>
      </w:r>
      <w:r w:rsidR="00066530">
        <w:rPr>
          <w:sz w:val="22"/>
          <w:szCs w:val="22"/>
          <w:lang w:eastAsia="zh-CN"/>
        </w:rPr>
        <w:t xml:space="preserve">, the UE will report </w:t>
      </w:r>
      <w:r w:rsidR="00EB7AB2">
        <w:rPr>
          <w:sz w:val="22"/>
          <w:szCs w:val="22"/>
          <w:lang w:eastAsia="zh-CN"/>
        </w:rPr>
        <w:t xml:space="preserve">the NLoS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RSTD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j,i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j,2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i,1</m:t>
            </m:r>
          </m:sub>
        </m:sSub>
      </m:oMath>
      <w:r w:rsidR="00066530">
        <w:rPr>
          <w:sz w:val="22"/>
          <w:szCs w:val="22"/>
          <w:lang w:eastAsia="zh-CN"/>
        </w:rPr>
        <w:t xml:space="preserve"> to the location serv</w:t>
      </w:r>
      <w:r w:rsidR="00EB7AB2">
        <w:rPr>
          <w:sz w:val="22"/>
          <w:szCs w:val="22"/>
          <w:lang w:eastAsia="zh-CN"/>
        </w:rPr>
        <w:t>er, which may in turn, results in large errors in</w:t>
      </w:r>
      <w:r w:rsidR="00066530">
        <w:rPr>
          <w:sz w:val="22"/>
          <w:szCs w:val="22"/>
          <w:lang w:eastAsia="zh-CN"/>
        </w:rPr>
        <w:t xml:space="preserve"> </w:t>
      </w:r>
      <w:r w:rsidR="00EB7AB2">
        <w:rPr>
          <w:sz w:val="22"/>
          <w:szCs w:val="22"/>
          <w:lang w:eastAsia="zh-CN"/>
        </w:rPr>
        <w:t>OTDOA</w:t>
      </w:r>
      <w:r w:rsidR="00066530">
        <w:rPr>
          <w:sz w:val="22"/>
          <w:szCs w:val="22"/>
          <w:lang w:eastAsia="zh-CN"/>
        </w:rPr>
        <w:t xml:space="preserve"> positioning. </w:t>
      </w:r>
    </w:p>
    <w:p w:rsidR="00066530" w:rsidRDefault="00EB7AB2" w:rsidP="0006653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CC4858">
        <w:rPr>
          <w:sz w:val="22"/>
          <w:szCs w:val="22"/>
          <w:lang w:eastAsia="zh-CN"/>
        </w:rPr>
        <w:t>he m</w:t>
      </w:r>
      <w:r w:rsidR="00CC4858" w:rsidRPr="00CC4858">
        <w:rPr>
          <w:sz w:val="22"/>
          <w:szCs w:val="22"/>
          <w:lang w:eastAsia="zh-CN"/>
        </w:rPr>
        <w:t xml:space="preserve">ultipath RSTD </w:t>
      </w:r>
      <w:r w:rsidR="00CC4858">
        <w:rPr>
          <w:sz w:val="22"/>
          <w:szCs w:val="22"/>
          <w:lang w:eastAsia="zh-CN"/>
        </w:rPr>
        <w:t xml:space="preserve">measurement reporting, as indicated in RAN1’s LS, </w:t>
      </w:r>
      <w:r>
        <w:rPr>
          <w:sz w:val="22"/>
          <w:szCs w:val="22"/>
          <w:lang w:eastAsia="zh-CN"/>
        </w:rPr>
        <w:t>provides the opportunity for the location server to minimize the errors caused by the problem</w:t>
      </w:r>
      <w:r w:rsidR="00CC4858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By a</w:t>
      </w:r>
      <w:r w:rsidR="00066530">
        <w:rPr>
          <w:sz w:val="22"/>
          <w:szCs w:val="22"/>
          <w:lang w:eastAsia="zh-CN"/>
        </w:rPr>
        <w:t>llow</w:t>
      </w:r>
      <w:r w:rsidR="00CC4858">
        <w:rPr>
          <w:sz w:val="22"/>
          <w:szCs w:val="22"/>
          <w:lang w:eastAsia="zh-CN"/>
        </w:rPr>
        <w:t>ing</w:t>
      </w:r>
      <w:r w:rsidR="00066530">
        <w:rPr>
          <w:sz w:val="22"/>
          <w:szCs w:val="22"/>
          <w:lang w:eastAsia="zh-CN"/>
        </w:rPr>
        <w:t xml:space="preserve"> the UE reporting the time offsets of selected peaks corresponding to the reference</w:t>
      </w:r>
      <w:r w:rsidR="00CC4858">
        <w:rPr>
          <w:sz w:val="22"/>
          <w:szCs w:val="22"/>
          <w:lang w:eastAsia="zh-CN"/>
        </w:rPr>
        <w:t xml:space="preserve"> peak, </w:t>
      </w:r>
      <w:r>
        <w:rPr>
          <w:sz w:val="22"/>
          <w:szCs w:val="22"/>
          <w:lang w:eastAsia="zh-CN"/>
        </w:rPr>
        <w:t>e.g.,</w:t>
      </w:r>
      <w:r w:rsidR="00CC4858">
        <w:rPr>
          <w:sz w:val="22"/>
          <w:szCs w:val="22"/>
          <w:lang w:eastAsia="zh-CN"/>
        </w:rPr>
        <w:t xml:space="preserve"> </w:t>
      </w:r>
    </w:p>
    <w:p w:rsidR="00066530" w:rsidRDefault="00066530" w:rsidP="00AF1FD1">
      <w:pPr>
        <w:pStyle w:val="ListParagraph"/>
        <w:numPr>
          <w:ilvl w:val="0"/>
          <w:numId w:val="39"/>
        </w:numPr>
      </w:pPr>
      <w:r w:rsidRPr="00996284">
        <w:t>Time offset</w:t>
      </w:r>
      <w:r>
        <w:t>s</w:t>
      </w:r>
      <w:r w:rsidRPr="00996284">
        <w:t xml:space="preserve"> corresponding to </w:t>
      </w:r>
      <m:oMath>
        <m:r>
          <m:t>cell#i</m:t>
        </m:r>
      </m:oMath>
    </w:p>
    <w:p w:rsidR="00066530" w:rsidRDefault="00066530" w:rsidP="00AF1FD1">
      <w:pPr>
        <w:pStyle w:val="ListParagraph"/>
      </w:pPr>
      <w:r w:rsidRPr="00996284">
        <w:t xml:space="preserve"> </w:t>
      </w:r>
      <m:oMath>
        <m:sSubSup>
          <m:sSubSupPr>
            <m:ctrlPr/>
          </m:sSubSupPr>
          <m:e>
            <m:r>
              <m:t>∆t</m:t>
            </m:r>
          </m:e>
          <m:sub>
            <m:r>
              <m:t>i</m:t>
            </m:r>
          </m:sub>
          <m:sup>
            <m:r>
              <m:t>2,1</m:t>
            </m:r>
          </m:sup>
        </m:sSubSup>
        <m:r>
          <m:t>=</m:t>
        </m:r>
        <m:sSub>
          <m:sSubPr>
            <m:ctrlPr/>
          </m:sSubPr>
          <m:e>
            <m:r>
              <m:t>t</m:t>
            </m:r>
          </m:e>
          <m:sub>
            <m:r>
              <m:t>i,2</m:t>
            </m:r>
          </m:sub>
        </m:sSub>
        <m:r>
          <m:t>-</m:t>
        </m:r>
        <m:sSub>
          <m:sSubPr>
            <m:ctrlPr/>
          </m:sSubPr>
          <m:e>
            <m:r>
              <m:t>t</m:t>
            </m:r>
          </m:e>
          <m:sub>
            <m:r>
              <m:t>i,1</m:t>
            </m:r>
          </m:sub>
        </m:sSub>
      </m:oMath>
    </w:p>
    <w:p w:rsidR="00066530" w:rsidRPr="00996284" w:rsidRDefault="00093E7C" w:rsidP="00AF1FD1">
      <w:pPr>
        <w:pStyle w:val="ListParagraph"/>
      </w:pPr>
      <m:oMath>
        <m:sSubSup>
          <m:sSubSupPr>
            <m:ctrlPr/>
          </m:sSubSupPr>
          <m:e>
            <m:r>
              <m:t>∆t</m:t>
            </m:r>
          </m:e>
          <m:sub>
            <m:r>
              <m:t>i</m:t>
            </m:r>
          </m:sub>
          <m:sup>
            <m:r>
              <m:t>3,1</m:t>
            </m:r>
          </m:sup>
        </m:sSubSup>
        <m:r>
          <m:t>=</m:t>
        </m:r>
        <m:sSub>
          <m:sSubPr>
            <m:ctrlPr/>
          </m:sSubPr>
          <m:e>
            <m:r>
              <m:t>t</m:t>
            </m:r>
          </m:e>
          <m:sub>
            <m:r>
              <m:t>i,3</m:t>
            </m:r>
          </m:sub>
        </m:sSub>
        <m:r>
          <m:t>-</m:t>
        </m:r>
        <m:sSub>
          <m:sSubPr>
            <m:ctrlPr/>
          </m:sSubPr>
          <m:e>
            <m:r>
              <m:t>t</m:t>
            </m:r>
          </m:e>
          <m:sub>
            <m:r>
              <m:t>i,1</m:t>
            </m:r>
          </m:sub>
        </m:sSub>
      </m:oMath>
    </w:p>
    <w:p w:rsidR="00066530" w:rsidRDefault="00066530" w:rsidP="00AF1FD1">
      <w:pPr>
        <w:pStyle w:val="ListParagraph"/>
        <w:numPr>
          <w:ilvl w:val="0"/>
          <w:numId w:val="39"/>
        </w:numPr>
      </w:pPr>
      <w:r>
        <w:t xml:space="preserve"> </w:t>
      </w:r>
      <w:r w:rsidRPr="00996284">
        <w:t>Time offset</w:t>
      </w:r>
      <w:r>
        <w:t>s</w:t>
      </w:r>
      <w:r w:rsidRPr="00996284">
        <w:t xml:space="preserve"> corresponding to </w:t>
      </w:r>
      <m:oMath>
        <m:r>
          <m:t>cell#j</m:t>
        </m:r>
      </m:oMath>
    </w:p>
    <w:p w:rsidR="00066530" w:rsidRDefault="00066530" w:rsidP="00AF1FD1">
      <w:pPr>
        <w:pStyle w:val="ListParagraph"/>
      </w:pPr>
      <w:r w:rsidRPr="00996284">
        <w:t xml:space="preserve"> </w:t>
      </w:r>
      <m:oMath>
        <m:sSubSup>
          <m:sSubSupPr>
            <m:ctrlPr/>
          </m:sSubSupPr>
          <m:e>
            <m:r>
              <m:t>∆t</m:t>
            </m:r>
          </m:e>
          <m:sub>
            <m:r>
              <m:t>i</m:t>
            </m:r>
          </m:sub>
          <m:sup>
            <m:r>
              <m:t>1,2</m:t>
            </m:r>
          </m:sup>
        </m:sSubSup>
        <m:r>
          <m:t>=</m:t>
        </m:r>
        <m:sSub>
          <m:sSubPr>
            <m:ctrlPr/>
          </m:sSubPr>
          <m:e>
            <m:r>
              <m:t>t</m:t>
            </m:r>
          </m:e>
          <m:sub>
            <m:r>
              <m:t>j,1</m:t>
            </m:r>
          </m:sub>
        </m:sSub>
        <m:r>
          <m:t>-</m:t>
        </m:r>
        <m:sSub>
          <m:sSubPr>
            <m:ctrlPr/>
          </m:sSubPr>
          <m:e>
            <m:r>
              <m:t>t</m:t>
            </m:r>
          </m:e>
          <m:sub>
            <m:r>
              <m:t>j,2</m:t>
            </m:r>
          </m:sub>
        </m:sSub>
      </m:oMath>
    </w:p>
    <w:p w:rsidR="00066530" w:rsidRPr="00996284" w:rsidRDefault="00093E7C" w:rsidP="00AF1FD1">
      <w:pPr>
        <w:pStyle w:val="ListParagraph"/>
      </w:pPr>
      <m:oMath>
        <m:sSubSup>
          <m:sSubSupPr>
            <m:ctrlPr/>
          </m:sSubSupPr>
          <m:e>
            <m:r>
              <m:t>∆t</m:t>
            </m:r>
          </m:e>
          <m:sub>
            <m:r>
              <m:t>j</m:t>
            </m:r>
          </m:sub>
          <m:sup>
            <m:r>
              <m:t>3,2</m:t>
            </m:r>
          </m:sup>
        </m:sSubSup>
        <m:r>
          <m:t>=</m:t>
        </m:r>
        <m:sSub>
          <m:sSubPr>
            <m:ctrlPr/>
          </m:sSubPr>
          <m:e>
            <m:r>
              <m:t>t</m:t>
            </m:r>
          </m:e>
          <m:sub>
            <m:r>
              <m:t>j,3</m:t>
            </m:r>
          </m:sub>
        </m:sSub>
        <m:r>
          <m:t>-</m:t>
        </m:r>
        <m:sSub>
          <m:sSubPr>
            <m:ctrlPr/>
          </m:sSubPr>
          <m:e>
            <m:r>
              <m:t>t</m:t>
            </m:r>
          </m:e>
          <m:sub>
            <m:r>
              <m:t>j,2</m:t>
            </m:r>
          </m:sub>
        </m:sSub>
      </m:oMath>
    </w:p>
    <w:p w:rsidR="00066530" w:rsidRDefault="00066530" w:rsidP="00066530">
      <w:pPr>
        <w:jc w:val="center"/>
        <w:rPr>
          <w:sz w:val="22"/>
          <w:szCs w:val="22"/>
          <w:lang w:eastAsia="zh-CN"/>
        </w:rPr>
      </w:pPr>
      <w:r>
        <w:object w:dxaOrig="10830" w:dyaOrig="2849">
          <v:shape id="_x0000_i1027" type="#_x0000_t75" style="width:482.5pt;height:127pt" o:ole="">
            <v:imagedata r:id="rId12" o:title=""/>
          </v:shape>
          <o:OLEObject Type="Embed" ProgID="Visio.Drawing.11" ShapeID="_x0000_i1027" DrawAspect="Content" ObjectID="_1539775038" r:id="rId13"/>
        </w:object>
      </w:r>
    </w:p>
    <w:p w:rsidR="00066530" w:rsidRDefault="00066530" w:rsidP="00066530">
      <w:pPr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Fig. 2 ToA estimation</w:t>
      </w:r>
    </w:p>
    <w:p w:rsidR="00EB7AB2" w:rsidRDefault="00EB7AB2" w:rsidP="0006653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as shown in the Figure 2, it provides the opportunity to the positioning server </w:t>
      </w:r>
      <w:r w:rsidR="00AF1FD1">
        <w:rPr>
          <w:sz w:val="22"/>
          <w:szCs w:val="22"/>
          <w:lang w:eastAsia="zh-CN"/>
        </w:rPr>
        <w:t xml:space="preserve">use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∆t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1,2</m:t>
            </m:r>
          </m:sup>
        </m:sSubSup>
      </m:oMath>
      <w:r w:rsidR="00AF1FD1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to </w:t>
      </w:r>
      <w:r w:rsidR="00AF1FD1">
        <w:rPr>
          <w:sz w:val="22"/>
          <w:szCs w:val="22"/>
          <w:lang w:eastAsia="zh-CN"/>
        </w:rPr>
        <w:t>create</w:t>
      </w:r>
      <w:r>
        <w:rPr>
          <w:sz w:val="22"/>
          <w:szCs w:val="22"/>
          <w:lang w:eastAsia="zh-CN"/>
        </w:rPr>
        <w:t xml:space="preserve"> the right </w:t>
      </w:r>
      <w:r w:rsidR="00AF1FD1">
        <w:rPr>
          <w:sz w:val="22"/>
          <w:szCs w:val="22"/>
          <w:lang w:eastAsia="zh-CN"/>
        </w:rPr>
        <w:t xml:space="preserve">LoS RSTD </w:t>
      </w:r>
      <w:r>
        <w:rPr>
          <w:sz w:val="22"/>
          <w:szCs w:val="22"/>
          <w:lang w:eastAsia="zh-CN"/>
        </w:rPr>
        <w:t>measurements for positioning solution.</w:t>
      </w:r>
    </w:p>
    <w:p w:rsidR="0011491A" w:rsidRDefault="0011491A" w:rsidP="0011491A">
      <w:pPr>
        <w:pStyle w:val="Heading1"/>
      </w:pPr>
      <w:r>
        <w:t>Impact on R</w:t>
      </w:r>
      <w:r w:rsidRPr="00AC76ED">
        <w:t>STD</w:t>
      </w:r>
      <w:r w:rsidRPr="001B78B8">
        <w:t xml:space="preserve"> Measurement</w:t>
      </w:r>
      <w:r>
        <w:t xml:space="preserve"> Requirements in TS 36.133</w:t>
      </w:r>
    </w:p>
    <w:p w:rsidR="0011491A" w:rsidRDefault="0011491A" w:rsidP="0011491A">
      <w:pPr>
        <w:rPr>
          <w:sz w:val="22"/>
          <w:szCs w:val="22"/>
        </w:rPr>
      </w:pPr>
      <w:r w:rsidRPr="0011491A">
        <w:rPr>
          <w:sz w:val="22"/>
          <w:szCs w:val="22"/>
        </w:rPr>
        <w:t xml:space="preserve">As </w:t>
      </w:r>
      <w:r>
        <w:rPr>
          <w:sz w:val="22"/>
          <w:szCs w:val="22"/>
        </w:rPr>
        <w:t>indicated in RAN1’s LS,</w:t>
      </w:r>
      <w:r w:rsidRPr="0011491A">
        <w:rPr>
          <w:sz w:val="22"/>
          <w:szCs w:val="22"/>
        </w:rPr>
        <w:t xml:space="preserve"> </w:t>
      </w:r>
      <w:r w:rsidR="00034BC5">
        <w:rPr>
          <w:sz w:val="22"/>
          <w:szCs w:val="22"/>
        </w:rPr>
        <w:t>“</w:t>
      </w:r>
      <w:r w:rsidR="00034BC5" w:rsidRPr="00034BC5">
        <w:rPr>
          <w:i/>
          <w:sz w:val="22"/>
          <w:szCs w:val="22"/>
        </w:rPr>
        <w:t>The reference peak of a cell (reference and neighbor) is the peak used for the current RSTD reporting determined by the UE to be the most likely</w:t>
      </w:r>
      <w:r w:rsidR="00034BC5">
        <w:rPr>
          <w:sz w:val="22"/>
          <w:szCs w:val="22"/>
        </w:rPr>
        <w:t xml:space="preserve">”, </w:t>
      </w:r>
      <w:r>
        <w:rPr>
          <w:sz w:val="22"/>
          <w:szCs w:val="22"/>
        </w:rPr>
        <w:t xml:space="preserve">we should expect that there is no change in existing RSTD measurement accuracy requirements, which are created based on the </w:t>
      </w:r>
      <w:r w:rsidRPr="0011491A">
        <w:rPr>
          <w:sz w:val="22"/>
          <w:szCs w:val="22"/>
        </w:rPr>
        <w:t>reference peak</w:t>
      </w:r>
      <w:r>
        <w:rPr>
          <w:sz w:val="22"/>
          <w:szCs w:val="22"/>
        </w:rPr>
        <w:t>s the reference and neighbour cells.</w:t>
      </w:r>
    </w:p>
    <w:p w:rsidR="002A0CFE" w:rsidRDefault="0011491A" w:rsidP="0011491A">
      <w:pPr>
        <w:rPr>
          <w:i/>
          <w:sz w:val="22"/>
          <w:szCs w:val="22"/>
        </w:rPr>
      </w:pPr>
      <w:r w:rsidRPr="00084810">
        <w:rPr>
          <w:b/>
          <w:i/>
          <w:sz w:val="22"/>
          <w:szCs w:val="22"/>
        </w:rPr>
        <w:t>Observation</w:t>
      </w:r>
      <w:r w:rsidRPr="00034BC5">
        <w:rPr>
          <w:i/>
          <w:sz w:val="22"/>
          <w:szCs w:val="22"/>
        </w:rPr>
        <w:t xml:space="preserve"> 1: UEs that support multipath RSTD measurements should still follow the existing RTSD performance requirements </w:t>
      </w:r>
      <w:r w:rsidR="002A0CFE" w:rsidRPr="00034BC5">
        <w:rPr>
          <w:i/>
          <w:sz w:val="22"/>
          <w:szCs w:val="22"/>
        </w:rPr>
        <w:t>defined in TS 36.133</w:t>
      </w:r>
      <w:r w:rsidR="002A0CFE">
        <w:rPr>
          <w:i/>
          <w:sz w:val="22"/>
          <w:szCs w:val="22"/>
        </w:rPr>
        <w:t xml:space="preserve"> </w:t>
      </w:r>
      <w:r w:rsidRPr="00034BC5">
        <w:rPr>
          <w:i/>
          <w:sz w:val="22"/>
          <w:szCs w:val="22"/>
        </w:rPr>
        <w:t xml:space="preserve">for the </w:t>
      </w:r>
      <w:r w:rsidR="002A0CFE">
        <w:rPr>
          <w:i/>
          <w:sz w:val="22"/>
          <w:szCs w:val="22"/>
        </w:rPr>
        <w:t xml:space="preserve">reference </w:t>
      </w:r>
      <w:r w:rsidR="00034BC5" w:rsidRPr="00034BC5">
        <w:rPr>
          <w:i/>
          <w:sz w:val="22"/>
          <w:szCs w:val="22"/>
        </w:rPr>
        <w:t>RSTD measurement</w:t>
      </w:r>
      <w:r w:rsidR="002A0CFE">
        <w:rPr>
          <w:i/>
          <w:sz w:val="22"/>
          <w:szCs w:val="22"/>
        </w:rPr>
        <w:t>s</w:t>
      </w:r>
      <w:r w:rsidR="00034BC5" w:rsidRPr="00034BC5">
        <w:rPr>
          <w:i/>
          <w:sz w:val="22"/>
          <w:szCs w:val="22"/>
        </w:rPr>
        <w:t xml:space="preserve"> </w:t>
      </w:r>
      <w:r w:rsidR="00CA67F7">
        <w:rPr>
          <w:i/>
          <w:sz w:val="22"/>
          <w:szCs w:val="22"/>
        </w:rPr>
        <w:t>(</w:t>
      </w:r>
      <w:r w:rsidR="002A0CFE" w:rsidRPr="00034BC5">
        <w:rPr>
          <w:i/>
          <w:sz w:val="22"/>
          <w:szCs w:val="22"/>
        </w:rPr>
        <w:t>RSTD measurement</w:t>
      </w:r>
      <w:r w:rsidR="002A0CFE">
        <w:rPr>
          <w:i/>
          <w:sz w:val="22"/>
          <w:szCs w:val="22"/>
        </w:rPr>
        <w:t>s</w:t>
      </w:r>
      <w:r w:rsidR="002A0CFE" w:rsidRPr="00034BC5">
        <w:rPr>
          <w:i/>
          <w:sz w:val="22"/>
          <w:szCs w:val="22"/>
        </w:rPr>
        <w:t xml:space="preserve"> </w:t>
      </w:r>
      <w:r w:rsidR="002A0CFE">
        <w:rPr>
          <w:i/>
          <w:sz w:val="22"/>
          <w:szCs w:val="22"/>
        </w:rPr>
        <w:t>with reference peaks)</w:t>
      </w:r>
      <w:r w:rsidR="00034BC5" w:rsidRPr="00034BC5">
        <w:rPr>
          <w:i/>
          <w:sz w:val="22"/>
          <w:szCs w:val="22"/>
        </w:rPr>
        <w:t>;</w:t>
      </w:r>
    </w:p>
    <w:p w:rsidR="00982B6A" w:rsidRDefault="00982B6A" w:rsidP="00034BC5">
      <w:pPr>
        <w:rPr>
          <w:sz w:val="22"/>
          <w:szCs w:val="22"/>
        </w:rPr>
      </w:pPr>
      <w:r>
        <w:rPr>
          <w:sz w:val="22"/>
          <w:szCs w:val="22"/>
        </w:rPr>
        <w:t xml:space="preserve">Then, for the new </w:t>
      </w:r>
      <w:r w:rsidRPr="00982B6A">
        <w:rPr>
          <w:sz w:val="22"/>
          <w:szCs w:val="22"/>
        </w:rPr>
        <w:t>multipath RSTD</w:t>
      </w:r>
      <w:r>
        <w:rPr>
          <w:sz w:val="22"/>
          <w:szCs w:val="22"/>
        </w:rPr>
        <w:t xml:space="preserve"> measurement, RAN4 will need to investigate:</w:t>
      </w:r>
    </w:p>
    <w:p w:rsidR="00982B6A" w:rsidRDefault="00982B6A" w:rsidP="00AF1FD1">
      <w:pPr>
        <w:pStyle w:val="ListParagraph"/>
        <w:numPr>
          <w:ilvl w:val="0"/>
          <w:numId w:val="40"/>
        </w:numPr>
      </w:pPr>
      <w:r>
        <w:t xml:space="preserve">Whether to define the new </w:t>
      </w:r>
      <w:r w:rsidRPr="00982B6A">
        <w:t>multipath RSTD</w:t>
      </w:r>
      <w:r>
        <w:t xml:space="preserve"> measurement performance requirements;</w:t>
      </w:r>
    </w:p>
    <w:p w:rsidR="00982B6A" w:rsidRPr="00982B6A" w:rsidRDefault="00982B6A" w:rsidP="00CA67F7">
      <w:pPr>
        <w:pStyle w:val="ListParagraph"/>
        <w:numPr>
          <w:ilvl w:val="0"/>
          <w:numId w:val="40"/>
        </w:numPr>
      </w:pPr>
      <w:r w:rsidRPr="00982B6A">
        <w:t>If it is decided to define the new multipath RSTD measurement performance requirements, how to defined the performance requirements.</w:t>
      </w:r>
    </w:p>
    <w:p w:rsidR="00084810" w:rsidRDefault="00982B6A" w:rsidP="00982B6A">
      <w:pPr>
        <w:rPr>
          <w:sz w:val="22"/>
          <w:szCs w:val="22"/>
        </w:rPr>
      </w:pPr>
      <w:r>
        <w:rPr>
          <w:sz w:val="22"/>
          <w:szCs w:val="22"/>
        </w:rPr>
        <w:t xml:space="preserve">Since multipath RSTD is a new measurement for supporting </w:t>
      </w:r>
      <w:r w:rsidR="00CA67F7">
        <w:rPr>
          <w:sz w:val="22"/>
          <w:szCs w:val="22"/>
        </w:rPr>
        <w:t xml:space="preserve">NLoS </w:t>
      </w:r>
      <w:r>
        <w:rPr>
          <w:sz w:val="22"/>
          <w:szCs w:val="22"/>
        </w:rPr>
        <w:t>positioning,</w:t>
      </w:r>
      <w:r w:rsidR="00CA67F7">
        <w:rPr>
          <w:sz w:val="22"/>
          <w:szCs w:val="22"/>
        </w:rPr>
        <w:t xml:space="preserve"> especially for indoor applications,</w:t>
      </w:r>
      <w:r>
        <w:rPr>
          <w:sz w:val="22"/>
          <w:szCs w:val="22"/>
        </w:rPr>
        <w:t xml:space="preserve"> and given the importance of the indoor positioning for location based service and public safety, we suggest defining the corresponding performance requirements for the new </w:t>
      </w:r>
      <w:r w:rsidRPr="00982B6A">
        <w:rPr>
          <w:sz w:val="22"/>
          <w:szCs w:val="22"/>
        </w:rPr>
        <w:t>multipath RSTD</w:t>
      </w:r>
      <w:r>
        <w:rPr>
          <w:sz w:val="22"/>
          <w:szCs w:val="22"/>
        </w:rPr>
        <w:t xml:space="preserve"> measuremen</w:t>
      </w:r>
      <w:r w:rsidR="00084810">
        <w:rPr>
          <w:sz w:val="22"/>
          <w:szCs w:val="22"/>
        </w:rPr>
        <w:t>ts.</w:t>
      </w:r>
    </w:p>
    <w:p w:rsidR="00982B6A" w:rsidRPr="00846A6B" w:rsidRDefault="00084810" w:rsidP="00982B6A">
      <w:pPr>
        <w:rPr>
          <w:i/>
          <w:sz w:val="22"/>
          <w:szCs w:val="22"/>
        </w:rPr>
      </w:pPr>
      <w:r w:rsidRPr="00846A6B">
        <w:rPr>
          <w:b/>
          <w:i/>
          <w:sz w:val="22"/>
          <w:szCs w:val="22"/>
        </w:rPr>
        <w:t>Proposal 1</w:t>
      </w:r>
      <w:r w:rsidRPr="00846A6B">
        <w:rPr>
          <w:i/>
          <w:sz w:val="22"/>
          <w:szCs w:val="22"/>
        </w:rPr>
        <w:t xml:space="preserve">: </w:t>
      </w:r>
      <w:r w:rsidR="00982B6A" w:rsidRPr="00846A6B">
        <w:rPr>
          <w:i/>
          <w:sz w:val="22"/>
          <w:szCs w:val="22"/>
        </w:rPr>
        <w:t xml:space="preserve">RAN4 </w:t>
      </w:r>
      <w:r w:rsidRPr="00846A6B">
        <w:rPr>
          <w:i/>
          <w:sz w:val="22"/>
          <w:szCs w:val="22"/>
        </w:rPr>
        <w:t>should define the new performance requirements for multipath RSTD measurements;</w:t>
      </w:r>
    </w:p>
    <w:p w:rsidR="00084810" w:rsidRDefault="00846A6B" w:rsidP="00982B6A">
      <w:pPr>
        <w:rPr>
          <w:sz w:val="22"/>
          <w:szCs w:val="22"/>
        </w:rPr>
      </w:pPr>
      <w:r>
        <w:rPr>
          <w:sz w:val="22"/>
          <w:szCs w:val="22"/>
        </w:rPr>
        <w:t xml:space="preserve">Since the </w:t>
      </w:r>
      <w:r w:rsidRPr="00982B6A">
        <w:rPr>
          <w:sz w:val="22"/>
          <w:szCs w:val="22"/>
        </w:rPr>
        <w:t>multipath RSTD</w:t>
      </w:r>
      <w:r>
        <w:rPr>
          <w:sz w:val="22"/>
          <w:szCs w:val="22"/>
        </w:rPr>
        <w:t xml:space="preserve"> measurements should be created by the UE at the same time as the </w:t>
      </w:r>
      <w:r w:rsidRPr="00846A6B">
        <w:rPr>
          <w:sz w:val="22"/>
          <w:szCs w:val="22"/>
        </w:rPr>
        <w:t>existing RSTD measurement requirements</w:t>
      </w:r>
      <w:r>
        <w:rPr>
          <w:sz w:val="22"/>
          <w:szCs w:val="22"/>
        </w:rPr>
        <w:t xml:space="preserve">, we expect </w:t>
      </w:r>
      <w:r w:rsidRPr="00982B6A">
        <w:rPr>
          <w:sz w:val="22"/>
          <w:szCs w:val="22"/>
        </w:rPr>
        <w:t>multipath RSTD</w:t>
      </w:r>
      <w:r>
        <w:rPr>
          <w:sz w:val="22"/>
          <w:szCs w:val="22"/>
        </w:rPr>
        <w:t xml:space="preserve"> measurements should have the same measurement delay as </w:t>
      </w:r>
      <w:r w:rsidRPr="00846A6B">
        <w:rPr>
          <w:sz w:val="22"/>
          <w:szCs w:val="22"/>
        </w:rPr>
        <w:t>existing RSTD measurement requirements</w:t>
      </w:r>
      <w:r>
        <w:rPr>
          <w:sz w:val="22"/>
          <w:szCs w:val="22"/>
        </w:rPr>
        <w:t>.</w:t>
      </w:r>
    </w:p>
    <w:p w:rsidR="00846A6B" w:rsidRPr="00846A6B" w:rsidRDefault="00846A6B" w:rsidP="00846A6B">
      <w:pPr>
        <w:rPr>
          <w:i/>
          <w:sz w:val="22"/>
          <w:szCs w:val="22"/>
        </w:rPr>
      </w:pPr>
      <w:r w:rsidRPr="00846A6B">
        <w:rPr>
          <w:b/>
          <w:i/>
          <w:sz w:val="22"/>
          <w:szCs w:val="22"/>
        </w:rPr>
        <w:t>Proposal 2</w:t>
      </w:r>
      <w:r w:rsidRPr="00846A6B">
        <w:rPr>
          <w:i/>
          <w:sz w:val="22"/>
          <w:szCs w:val="22"/>
        </w:rPr>
        <w:t>: Existing RSTD measurement delay requirements should be applicable to multipath RSTD measurements;</w:t>
      </w:r>
    </w:p>
    <w:p w:rsidR="00E31D36" w:rsidRDefault="00E31D36" w:rsidP="00982B6A">
      <w:pPr>
        <w:rPr>
          <w:sz w:val="22"/>
          <w:szCs w:val="22"/>
        </w:rPr>
      </w:pPr>
      <w:r>
        <w:rPr>
          <w:sz w:val="22"/>
          <w:szCs w:val="22"/>
        </w:rPr>
        <w:t xml:space="preserve">As for the measurement accuracy of the </w:t>
      </w:r>
      <w:r w:rsidR="00846A6B" w:rsidRPr="00982B6A">
        <w:rPr>
          <w:sz w:val="22"/>
          <w:szCs w:val="22"/>
        </w:rPr>
        <w:t>multipath RSTD</w:t>
      </w:r>
      <w:r w:rsidR="00846A6B">
        <w:rPr>
          <w:sz w:val="22"/>
          <w:szCs w:val="22"/>
        </w:rPr>
        <w:t xml:space="preserve"> measurements</w:t>
      </w:r>
      <w:r>
        <w:rPr>
          <w:sz w:val="22"/>
          <w:szCs w:val="22"/>
        </w:rPr>
        <w:t xml:space="preserve">, RAN4 may need to further discuss the accuracy requirements under certain multipath conditions, include the relative power difference and relative timing offset between the LoS and NLoS signals. </w:t>
      </w:r>
    </w:p>
    <w:p w:rsidR="00CA67F7" w:rsidRPr="00731531" w:rsidRDefault="00CA67F7" w:rsidP="00CA67F7">
      <w:pPr>
        <w:rPr>
          <w:i/>
          <w:sz w:val="22"/>
          <w:szCs w:val="22"/>
        </w:rPr>
      </w:pPr>
      <w:r w:rsidRPr="00731531">
        <w:rPr>
          <w:b/>
          <w:i/>
          <w:sz w:val="22"/>
          <w:szCs w:val="22"/>
        </w:rPr>
        <w:t xml:space="preserve">Proposal </w:t>
      </w:r>
      <w:r w:rsidR="005B6464" w:rsidRPr="00731531">
        <w:rPr>
          <w:b/>
          <w:i/>
          <w:sz w:val="22"/>
          <w:szCs w:val="22"/>
        </w:rPr>
        <w:t>3</w:t>
      </w:r>
      <w:r w:rsidRPr="00731531">
        <w:rPr>
          <w:i/>
          <w:sz w:val="22"/>
          <w:szCs w:val="22"/>
        </w:rPr>
        <w:t xml:space="preserve">: RAN4 should </w:t>
      </w:r>
      <w:r w:rsidR="00966BAD" w:rsidRPr="00731531">
        <w:rPr>
          <w:i/>
          <w:sz w:val="22"/>
          <w:szCs w:val="22"/>
        </w:rPr>
        <w:t>investigate</w:t>
      </w:r>
      <w:r w:rsidRPr="00731531">
        <w:rPr>
          <w:i/>
          <w:sz w:val="22"/>
          <w:szCs w:val="22"/>
        </w:rPr>
        <w:t xml:space="preserve"> the accuracy requirements of the multipath RSTD measurements   under certain multipath models, include the relative power difference and relative timing offset between the LoS and NLoS signals</w:t>
      </w:r>
      <w:r w:rsidR="00966BAD" w:rsidRPr="00731531">
        <w:rPr>
          <w:i/>
          <w:sz w:val="22"/>
          <w:szCs w:val="22"/>
        </w:rPr>
        <w:t>.</w:t>
      </w:r>
    </w:p>
    <w:p w:rsidR="005F0A31" w:rsidRPr="001B78B8" w:rsidRDefault="005F0A31" w:rsidP="005F0A31">
      <w:pPr>
        <w:pStyle w:val="Heading1"/>
        <w:spacing w:before="360"/>
        <w:ind w:left="431" w:hanging="431"/>
      </w:pPr>
      <w:r w:rsidRPr="001B78B8">
        <w:lastRenderedPageBreak/>
        <w:t>Conclusions</w:t>
      </w:r>
    </w:p>
    <w:p w:rsidR="00945807" w:rsidRDefault="005F0A31" w:rsidP="00945807">
      <w:pPr>
        <w:pStyle w:val="BodyText"/>
        <w:rPr>
          <w:sz w:val="22"/>
        </w:rPr>
      </w:pPr>
      <w:r w:rsidRPr="001B78B8">
        <w:rPr>
          <w:sz w:val="20"/>
          <w:szCs w:val="20"/>
        </w:rPr>
        <w:t>In this paper</w:t>
      </w:r>
      <w:r w:rsidR="003712ED" w:rsidRPr="001B78B8">
        <w:rPr>
          <w:sz w:val="20"/>
          <w:szCs w:val="20"/>
        </w:rPr>
        <w:t>,</w:t>
      </w:r>
      <w:r w:rsidRPr="001B78B8">
        <w:rPr>
          <w:sz w:val="20"/>
          <w:szCs w:val="20"/>
        </w:rPr>
        <w:t xml:space="preserve"> we </w:t>
      </w:r>
      <w:r w:rsidR="00BC52AF" w:rsidRPr="001B78B8">
        <w:rPr>
          <w:sz w:val="20"/>
          <w:szCs w:val="20"/>
        </w:rPr>
        <w:t xml:space="preserve">discussed </w:t>
      </w:r>
      <w:r w:rsidR="00945807">
        <w:rPr>
          <w:bCs/>
          <w:sz w:val="22"/>
          <w:szCs w:val="22"/>
          <w:lang w:val="en-GB"/>
        </w:rPr>
        <w:t xml:space="preserve">the potential impact of </w:t>
      </w:r>
      <w:r w:rsidR="00945807" w:rsidRPr="00FD0C11">
        <w:rPr>
          <w:bCs/>
          <w:sz w:val="22"/>
          <w:szCs w:val="22"/>
          <w:lang w:val="en-GB"/>
        </w:rPr>
        <w:t>multipath RSTD</w:t>
      </w:r>
      <w:r w:rsidR="00945807">
        <w:rPr>
          <w:bCs/>
          <w:sz w:val="22"/>
          <w:szCs w:val="22"/>
          <w:lang w:val="en-GB"/>
        </w:rPr>
        <w:t xml:space="preserve"> measurement reporting on RAN4’s </w:t>
      </w:r>
      <w:r w:rsidR="00945807">
        <w:rPr>
          <w:sz w:val="22"/>
        </w:rPr>
        <w:t>RSTD measurement requirements.</w:t>
      </w:r>
      <w:r w:rsidR="00B25074">
        <w:rPr>
          <w:sz w:val="22"/>
        </w:rPr>
        <w:t xml:space="preserve"> The paper proposes:</w:t>
      </w:r>
    </w:p>
    <w:p w:rsidR="00B25074" w:rsidRDefault="00B25074" w:rsidP="00945807">
      <w:pPr>
        <w:pStyle w:val="BodyText"/>
        <w:rPr>
          <w:bCs/>
          <w:sz w:val="22"/>
          <w:szCs w:val="22"/>
          <w:lang w:val="en-GB"/>
        </w:rPr>
      </w:pPr>
    </w:p>
    <w:p w:rsidR="00D616E9" w:rsidRPr="00846A6B" w:rsidRDefault="00D616E9" w:rsidP="00D616E9">
      <w:pPr>
        <w:rPr>
          <w:i/>
          <w:sz w:val="22"/>
          <w:szCs w:val="22"/>
        </w:rPr>
      </w:pPr>
      <w:r w:rsidRPr="00846A6B">
        <w:rPr>
          <w:b/>
          <w:i/>
          <w:sz w:val="22"/>
          <w:szCs w:val="22"/>
        </w:rPr>
        <w:t>Proposal 1</w:t>
      </w:r>
      <w:r w:rsidRPr="00846A6B">
        <w:rPr>
          <w:i/>
          <w:sz w:val="22"/>
          <w:szCs w:val="22"/>
        </w:rPr>
        <w:t>: RAN4 should define the new performance requirements for multipath RSTD measurements;</w:t>
      </w:r>
    </w:p>
    <w:p w:rsidR="00D616E9" w:rsidRPr="00846A6B" w:rsidRDefault="00D616E9" w:rsidP="00D616E9">
      <w:pPr>
        <w:rPr>
          <w:i/>
          <w:sz w:val="22"/>
          <w:szCs w:val="22"/>
        </w:rPr>
      </w:pPr>
      <w:r w:rsidRPr="00846A6B">
        <w:rPr>
          <w:b/>
          <w:i/>
          <w:sz w:val="22"/>
          <w:szCs w:val="22"/>
        </w:rPr>
        <w:t>Proposal 2</w:t>
      </w:r>
      <w:r w:rsidRPr="00846A6B">
        <w:rPr>
          <w:i/>
          <w:sz w:val="22"/>
          <w:szCs w:val="22"/>
        </w:rPr>
        <w:t>: Existing RSTD measurement delay requirements should be applicable to multipath RSTD measurements;</w:t>
      </w:r>
    </w:p>
    <w:p w:rsidR="00731531" w:rsidRPr="00731531" w:rsidRDefault="00731531" w:rsidP="00731531">
      <w:pPr>
        <w:rPr>
          <w:i/>
          <w:sz w:val="22"/>
          <w:szCs w:val="22"/>
        </w:rPr>
      </w:pPr>
      <w:r w:rsidRPr="00731531">
        <w:rPr>
          <w:b/>
          <w:i/>
          <w:sz w:val="22"/>
          <w:szCs w:val="22"/>
        </w:rPr>
        <w:t>Proposal 3</w:t>
      </w:r>
      <w:r w:rsidRPr="00731531">
        <w:rPr>
          <w:i/>
          <w:sz w:val="22"/>
          <w:szCs w:val="22"/>
        </w:rPr>
        <w:t>: RAN4 should investigate the accuracy requirements of the multipath RSTD measurements   under certain multipath models, include the relative power difference and relative timing offset between the LoS and NLoS signals.</w:t>
      </w: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1"/>
    <w:bookmarkEnd w:id="2"/>
    <w:p w:rsidR="005B7C6B" w:rsidRDefault="005B7C6B" w:rsidP="005B7C6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5B7C6B">
        <w:t>R1-1611052</w:t>
      </w:r>
      <w:r>
        <w:t xml:space="preserve">, </w:t>
      </w:r>
      <w:r w:rsidRPr="005B7C6B">
        <w:t>LS on Multipath RSTD reporting and CRS usage together with PRS</w:t>
      </w:r>
      <w:r>
        <w:t>, RAN1</w:t>
      </w:r>
    </w:p>
    <w:p w:rsidR="00C8290C" w:rsidRDefault="00C8290C" w:rsidP="00C8290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8290C">
        <w:t>R1-1610215</w:t>
      </w:r>
      <w:r>
        <w:t xml:space="preserve">, </w:t>
      </w:r>
      <w:r w:rsidRPr="00C8290C">
        <w:t>RSTD Reporting Enhancement in OTDOA</w:t>
      </w:r>
      <w:r>
        <w:t xml:space="preserve">, </w:t>
      </w:r>
      <w:r w:rsidRPr="00C8290C">
        <w:t>Nokia, Alcatel-Lucent Shanghai Bell</w:t>
      </w:r>
    </w:p>
    <w:p w:rsidR="00F865A6" w:rsidRPr="00F865A6" w:rsidRDefault="00F865A6" w:rsidP="00F865A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F865A6">
        <w:t>3GPP TS 36.133</w:t>
      </w:r>
    </w:p>
    <w:sectPr w:rsidR="00F865A6" w:rsidRPr="00F865A6" w:rsidSect="00D439D6"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E7C" w:rsidRDefault="00093E7C" w:rsidP="005D0D84">
      <w:pPr>
        <w:spacing w:after="0"/>
      </w:pPr>
      <w:r>
        <w:separator/>
      </w:r>
    </w:p>
  </w:endnote>
  <w:endnote w:type="continuationSeparator" w:id="0">
    <w:p w:rsidR="00093E7C" w:rsidRDefault="00093E7C" w:rsidP="005D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053" w:rsidRDefault="00E33BA2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405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4053">
      <w:rPr>
        <w:rStyle w:val="PageNumber"/>
      </w:rPr>
      <w:t>4</w:t>
    </w:r>
    <w:r>
      <w:rPr>
        <w:rStyle w:val="PageNumber"/>
      </w:rPr>
      <w:fldChar w:fldCharType="end"/>
    </w:r>
  </w:p>
  <w:p w:rsidR="00A64053" w:rsidRDefault="00A640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053" w:rsidRDefault="00E33BA2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405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51A4">
      <w:rPr>
        <w:rStyle w:val="PageNumber"/>
      </w:rPr>
      <w:t>1</w:t>
    </w:r>
    <w:r>
      <w:rPr>
        <w:rStyle w:val="PageNumber"/>
      </w:rPr>
      <w:fldChar w:fldCharType="end"/>
    </w:r>
  </w:p>
  <w:p w:rsidR="00A64053" w:rsidRDefault="00A640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E7C" w:rsidRDefault="00093E7C" w:rsidP="005D0D84">
      <w:pPr>
        <w:spacing w:after="0"/>
      </w:pPr>
      <w:r>
        <w:separator/>
      </w:r>
    </w:p>
  </w:footnote>
  <w:footnote w:type="continuationSeparator" w:id="0">
    <w:p w:rsidR="00093E7C" w:rsidRDefault="00093E7C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B920F2"/>
    <w:multiLevelType w:val="hybridMultilevel"/>
    <w:tmpl w:val="69D23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5E2DE2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30DCB"/>
    <w:multiLevelType w:val="hybridMultilevel"/>
    <w:tmpl w:val="D194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7BE0"/>
    <w:multiLevelType w:val="hybridMultilevel"/>
    <w:tmpl w:val="22521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44AE5"/>
    <w:multiLevelType w:val="hybridMultilevel"/>
    <w:tmpl w:val="00307C04"/>
    <w:lvl w:ilvl="0" w:tplc="104A6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895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E4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8E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3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A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567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4E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E5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AC1063"/>
    <w:multiLevelType w:val="hybridMultilevel"/>
    <w:tmpl w:val="ACE44420"/>
    <w:lvl w:ilvl="0" w:tplc="0B808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0EF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80C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C91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2FE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3E4F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AA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EC6D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24E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35289"/>
    <w:multiLevelType w:val="hybridMultilevel"/>
    <w:tmpl w:val="11DC9296"/>
    <w:lvl w:ilvl="0" w:tplc="10EA2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041D0001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D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D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D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D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A38152D"/>
    <w:multiLevelType w:val="hybridMultilevel"/>
    <w:tmpl w:val="3C4C9454"/>
    <w:lvl w:ilvl="0" w:tplc="7CE28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B3B64"/>
    <w:multiLevelType w:val="hybridMultilevel"/>
    <w:tmpl w:val="5160279C"/>
    <w:lvl w:ilvl="0" w:tplc="0409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6" w15:restartNumberingAfterBreak="0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F051703"/>
    <w:multiLevelType w:val="hybridMultilevel"/>
    <w:tmpl w:val="02002F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066BF"/>
    <w:multiLevelType w:val="hybridMultilevel"/>
    <w:tmpl w:val="67BC13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1435A"/>
    <w:multiLevelType w:val="hybridMultilevel"/>
    <w:tmpl w:val="3A9CE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525148"/>
    <w:multiLevelType w:val="hybridMultilevel"/>
    <w:tmpl w:val="045218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DB3483"/>
    <w:multiLevelType w:val="hybridMultilevel"/>
    <w:tmpl w:val="79066F88"/>
    <w:lvl w:ilvl="0" w:tplc="B560A81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B76EA1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DA75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BCF7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C8F6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1A64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AA2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A7C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602D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4608E"/>
    <w:multiLevelType w:val="hybridMultilevel"/>
    <w:tmpl w:val="5100CAF4"/>
    <w:lvl w:ilvl="0" w:tplc="AB1823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93F02"/>
    <w:multiLevelType w:val="hybridMultilevel"/>
    <w:tmpl w:val="E6EC8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22"/>
  </w:num>
  <w:num w:numId="4">
    <w:abstractNumId w:val="17"/>
  </w:num>
  <w:num w:numId="5">
    <w:abstractNumId w:val="26"/>
  </w:num>
  <w:num w:numId="6">
    <w:abstractNumId w:val="6"/>
  </w:num>
  <w:num w:numId="7">
    <w:abstractNumId w:val="23"/>
  </w:num>
  <w:num w:numId="8">
    <w:abstractNumId w:val="15"/>
  </w:num>
  <w:num w:numId="9">
    <w:abstractNumId w:val="1"/>
  </w:num>
  <w:num w:numId="10">
    <w:abstractNumId w:val="28"/>
  </w:num>
  <w:num w:numId="11">
    <w:abstractNumId w:val="11"/>
  </w:num>
  <w:num w:numId="12">
    <w:abstractNumId w:val="38"/>
  </w:num>
  <w:num w:numId="13">
    <w:abstractNumId w:val="25"/>
  </w:num>
  <w:num w:numId="14">
    <w:abstractNumId w:val="27"/>
  </w:num>
  <w:num w:numId="15">
    <w:abstractNumId w:val="18"/>
  </w:num>
  <w:num w:numId="16">
    <w:abstractNumId w:val="12"/>
  </w:num>
  <w:num w:numId="17">
    <w:abstractNumId w:val="21"/>
  </w:num>
  <w:num w:numId="18">
    <w:abstractNumId w:val="4"/>
  </w:num>
  <w:num w:numId="19">
    <w:abstractNumId w:val="9"/>
  </w:num>
  <w:num w:numId="20">
    <w:abstractNumId w:val="36"/>
  </w:num>
  <w:num w:numId="21">
    <w:abstractNumId w:val="16"/>
  </w:num>
  <w:num w:numId="22">
    <w:abstractNumId w:val="30"/>
  </w:num>
  <w:num w:numId="23">
    <w:abstractNumId w:val="20"/>
  </w:num>
  <w:num w:numId="24">
    <w:abstractNumId w:val="2"/>
  </w:num>
  <w:num w:numId="25">
    <w:abstractNumId w:val="33"/>
  </w:num>
  <w:num w:numId="26">
    <w:abstractNumId w:val="37"/>
  </w:num>
  <w:num w:numId="27">
    <w:abstractNumId w:val="13"/>
  </w:num>
  <w:num w:numId="28">
    <w:abstractNumId w:val="14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8"/>
  </w:num>
  <w:num w:numId="31">
    <w:abstractNumId w:val="19"/>
  </w:num>
  <w:num w:numId="32">
    <w:abstractNumId w:val="7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</w:num>
  <w:num w:numId="35">
    <w:abstractNumId w:val="32"/>
  </w:num>
  <w:num w:numId="36">
    <w:abstractNumId w:val="10"/>
  </w:num>
  <w:num w:numId="37">
    <w:abstractNumId w:val="29"/>
  </w:num>
  <w:num w:numId="38">
    <w:abstractNumId w:val="35"/>
  </w:num>
  <w:num w:numId="39">
    <w:abstractNumId w:val="5"/>
  </w:num>
  <w:num w:numId="40">
    <w:abstractNumId w:val="31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89F"/>
    <w:rsid w:val="00004D19"/>
    <w:rsid w:val="000078DA"/>
    <w:rsid w:val="00010BA7"/>
    <w:rsid w:val="00010C87"/>
    <w:rsid w:val="000120C8"/>
    <w:rsid w:val="000131C2"/>
    <w:rsid w:val="00013217"/>
    <w:rsid w:val="00013CA7"/>
    <w:rsid w:val="0001413D"/>
    <w:rsid w:val="00014178"/>
    <w:rsid w:val="00014ADA"/>
    <w:rsid w:val="00015F9B"/>
    <w:rsid w:val="00016F57"/>
    <w:rsid w:val="000201E0"/>
    <w:rsid w:val="0002021D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2B82"/>
    <w:rsid w:val="00032F04"/>
    <w:rsid w:val="00033B2D"/>
    <w:rsid w:val="000345F8"/>
    <w:rsid w:val="00034BC5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530"/>
    <w:rsid w:val="000666AD"/>
    <w:rsid w:val="00070BB5"/>
    <w:rsid w:val="00071678"/>
    <w:rsid w:val="00071A12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4810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3E7C"/>
    <w:rsid w:val="000950DF"/>
    <w:rsid w:val="0009656C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4113"/>
    <w:rsid w:val="000C698C"/>
    <w:rsid w:val="000C7967"/>
    <w:rsid w:val="000C7C5E"/>
    <w:rsid w:val="000D036C"/>
    <w:rsid w:val="000D082C"/>
    <w:rsid w:val="000D0DA9"/>
    <w:rsid w:val="000D0F6D"/>
    <w:rsid w:val="000D132E"/>
    <w:rsid w:val="000D151D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D79ED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91A"/>
    <w:rsid w:val="00114A7B"/>
    <w:rsid w:val="00114B03"/>
    <w:rsid w:val="001151C8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0C6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C76"/>
    <w:rsid w:val="001706E4"/>
    <w:rsid w:val="00170A71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5D95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A8E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73D"/>
    <w:rsid w:val="001A782E"/>
    <w:rsid w:val="001B02DA"/>
    <w:rsid w:val="001B053E"/>
    <w:rsid w:val="001B15F3"/>
    <w:rsid w:val="001B17DF"/>
    <w:rsid w:val="001B21F4"/>
    <w:rsid w:val="001B26E4"/>
    <w:rsid w:val="001B3CE1"/>
    <w:rsid w:val="001B413B"/>
    <w:rsid w:val="001B4220"/>
    <w:rsid w:val="001B5DF1"/>
    <w:rsid w:val="001B6721"/>
    <w:rsid w:val="001B68AC"/>
    <w:rsid w:val="001B6C51"/>
    <w:rsid w:val="001B78B8"/>
    <w:rsid w:val="001C03B2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5E0E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7279"/>
    <w:rsid w:val="00217ADD"/>
    <w:rsid w:val="00217C1E"/>
    <w:rsid w:val="00220E45"/>
    <w:rsid w:val="00221B5F"/>
    <w:rsid w:val="00221DC8"/>
    <w:rsid w:val="002221B4"/>
    <w:rsid w:val="00222652"/>
    <w:rsid w:val="00223968"/>
    <w:rsid w:val="00223C51"/>
    <w:rsid w:val="00223D5C"/>
    <w:rsid w:val="00224786"/>
    <w:rsid w:val="002247C5"/>
    <w:rsid w:val="0022511B"/>
    <w:rsid w:val="00225372"/>
    <w:rsid w:val="002253F5"/>
    <w:rsid w:val="00225F9A"/>
    <w:rsid w:val="00226338"/>
    <w:rsid w:val="00226B71"/>
    <w:rsid w:val="00226C90"/>
    <w:rsid w:val="00226E7E"/>
    <w:rsid w:val="00227888"/>
    <w:rsid w:val="00227EA9"/>
    <w:rsid w:val="00227F44"/>
    <w:rsid w:val="00230EBD"/>
    <w:rsid w:val="0023184B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99A"/>
    <w:rsid w:val="00234C7B"/>
    <w:rsid w:val="0023534F"/>
    <w:rsid w:val="00235EC3"/>
    <w:rsid w:val="0023622D"/>
    <w:rsid w:val="00236892"/>
    <w:rsid w:val="002374F3"/>
    <w:rsid w:val="00237729"/>
    <w:rsid w:val="0023786D"/>
    <w:rsid w:val="0024087B"/>
    <w:rsid w:val="00241F20"/>
    <w:rsid w:val="00242F64"/>
    <w:rsid w:val="0024340D"/>
    <w:rsid w:val="002439FB"/>
    <w:rsid w:val="00244621"/>
    <w:rsid w:val="00245056"/>
    <w:rsid w:val="00245631"/>
    <w:rsid w:val="00245A65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3C0F"/>
    <w:rsid w:val="002547A8"/>
    <w:rsid w:val="002558F6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5105"/>
    <w:rsid w:val="00276A67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5C64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12A"/>
    <w:rsid w:val="002967C7"/>
    <w:rsid w:val="00296839"/>
    <w:rsid w:val="00296CD7"/>
    <w:rsid w:val="00296FD4"/>
    <w:rsid w:val="00297518"/>
    <w:rsid w:val="002978F1"/>
    <w:rsid w:val="00297970"/>
    <w:rsid w:val="002A0BAA"/>
    <w:rsid w:val="002A0CFE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6600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88D"/>
    <w:rsid w:val="002C7923"/>
    <w:rsid w:val="002D02EA"/>
    <w:rsid w:val="002D057E"/>
    <w:rsid w:val="002D2AD9"/>
    <w:rsid w:val="002D39EA"/>
    <w:rsid w:val="002D40C2"/>
    <w:rsid w:val="002D44EE"/>
    <w:rsid w:val="002D494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C0"/>
    <w:rsid w:val="002E0511"/>
    <w:rsid w:val="002E06D3"/>
    <w:rsid w:val="002E144F"/>
    <w:rsid w:val="002E1C65"/>
    <w:rsid w:val="002E1D98"/>
    <w:rsid w:val="002E271A"/>
    <w:rsid w:val="002E3103"/>
    <w:rsid w:val="002E37C4"/>
    <w:rsid w:val="002E4AD5"/>
    <w:rsid w:val="002E4BAD"/>
    <w:rsid w:val="002E4E6E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16C"/>
    <w:rsid w:val="002F4BD9"/>
    <w:rsid w:val="002F4CC8"/>
    <w:rsid w:val="002F4E88"/>
    <w:rsid w:val="002F5128"/>
    <w:rsid w:val="002F56F7"/>
    <w:rsid w:val="002F5EAC"/>
    <w:rsid w:val="002F6049"/>
    <w:rsid w:val="002F73D1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2ED"/>
    <w:rsid w:val="00371398"/>
    <w:rsid w:val="00371620"/>
    <w:rsid w:val="00371A75"/>
    <w:rsid w:val="003721F9"/>
    <w:rsid w:val="00372BFB"/>
    <w:rsid w:val="0037342F"/>
    <w:rsid w:val="00373A71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6DC4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37F1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2D1"/>
    <w:rsid w:val="003E16F8"/>
    <w:rsid w:val="003E1CAB"/>
    <w:rsid w:val="003E27AD"/>
    <w:rsid w:val="003E324D"/>
    <w:rsid w:val="003E3CF4"/>
    <w:rsid w:val="003E4905"/>
    <w:rsid w:val="003E4B49"/>
    <w:rsid w:val="003E6181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1CE"/>
    <w:rsid w:val="004255FC"/>
    <w:rsid w:val="00425699"/>
    <w:rsid w:val="00425A18"/>
    <w:rsid w:val="00425AEC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22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873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5DA5"/>
    <w:rsid w:val="00486044"/>
    <w:rsid w:val="00486418"/>
    <w:rsid w:val="00487418"/>
    <w:rsid w:val="004874D0"/>
    <w:rsid w:val="00487870"/>
    <w:rsid w:val="00487A71"/>
    <w:rsid w:val="00487C62"/>
    <w:rsid w:val="0049028D"/>
    <w:rsid w:val="0049097B"/>
    <w:rsid w:val="004910FE"/>
    <w:rsid w:val="00491988"/>
    <w:rsid w:val="00492065"/>
    <w:rsid w:val="00492F06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6C1"/>
    <w:rsid w:val="004A2C63"/>
    <w:rsid w:val="004A33B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31D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42D"/>
    <w:rsid w:val="004C6FEA"/>
    <w:rsid w:val="004C7DE1"/>
    <w:rsid w:val="004C7E4B"/>
    <w:rsid w:val="004D0301"/>
    <w:rsid w:val="004D033F"/>
    <w:rsid w:val="004D05F1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179D2"/>
    <w:rsid w:val="005200A5"/>
    <w:rsid w:val="005208A0"/>
    <w:rsid w:val="00522609"/>
    <w:rsid w:val="0052331D"/>
    <w:rsid w:val="00525D10"/>
    <w:rsid w:val="00525E53"/>
    <w:rsid w:val="005262FB"/>
    <w:rsid w:val="00527F89"/>
    <w:rsid w:val="005306F3"/>
    <w:rsid w:val="0053088B"/>
    <w:rsid w:val="00531143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28F3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071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382D"/>
    <w:rsid w:val="00574A78"/>
    <w:rsid w:val="00575571"/>
    <w:rsid w:val="00575F60"/>
    <w:rsid w:val="0057739B"/>
    <w:rsid w:val="00577B82"/>
    <w:rsid w:val="00580714"/>
    <w:rsid w:val="00581A59"/>
    <w:rsid w:val="00581A94"/>
    <w:rsid w:val="00582249"/>
    <w:rsid w:val="005834C5"/>
    <w:rsid w:val="005834F6"/>
    <w:rsid w:val="00583AF2"/>
    <w:rsid w:val="005845C9"/>
    <w:rsid w:val="00584CE8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661"/>
    <w:rsid w:val="00594BC0"/>
    <w:rsid w:val="0059574F"/>
    <w:rsid w:val="00595840"/>
    <w:rsid w:val="0059619D"/>
    <w:rsid w:val="0059746F"/>
    <w:rsid w:val="0059764B"/>
    <w:rsid w:val="00597E09"/>
    <w:rsid w:val="005A07A9"/>
    <w:rsid w:val="005A0A2F"/>
    <w:rsid w:val="005A20BF"/>
    <w:rsid w:val="005A2111"/>
    <w:rsid w:val="005A31FD"/>
    <w:rsid w:val="005A4234"/>
    <w:rsid w:val="005A4432"/>
    <w:rsid w:val="005A4F03"/>
    <w:rsid w:val="005A5BC1"/>
    <w:rsid w:val="005A5E49"/>
    <w:rsid w:val="005A67AF"/>
    <w:rsid w:val="005A7AE4"/>
    <w:rsid w:val="005A7E2E"/>
    <w:rsid w:val="005B06B3"/>
    <w:rsid w:val="005B30DC"/>
    <w:rsid w:val="005B456F"/>
    <w:rsid w:val="005B5E13"/>
    <w:rsid w:val="005B61E8"/>
    <w:rsid w:val="005B6285"/>
    <w:rsid w:val="005B6464"/>
    <w:rsid w:val="005B6BE0"/>
    <w:rsid w:val="005B76DB"/>
    <w:rsid w:val="005B7C6B"/>
    <w:rsid w:val="005B7F4C"/>
    <w:rsid w:val="005B7FA7"/>
    <w:rsid w:val="005C03CC"/>
    <w:rsid w:val="005C13AA"/>
    <w:rsid w:val="005C2103"/>
    <w:rsid w:val="005C2158"/>
    <w:rsid w:val="005C2664"/>
    <w:rsid w:val="005C26E2"/>
    <w:rsid w:val="005C2CF0"/>
    <w:rsid w:val="005C395C"/>
    <w:rsid w:val="005C3C6B"/>
    <w:rsid w:val="005C41A5"/>
    <w:rsid w:val="005C5555"/>
    <w:rsid w:val="005C5AD4"/>
    <w:rsid w:val="005C6245"/>
    <w:rsid w:val="005C7406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8"/>
    <w:rsid w:val="005F217B"/>
    <w:rsid w:val="005F265D"/>
    <w:rsid w:val="005F2C1E"/>
    <w:rsid w:val="005F3079"/>
    <w:rsid w:val="005F371D"/>
    <w:rsid w:val="005F3867"/>
    <w:rsid w:val="005F4499"/>
    <w:rsid w:val="005F487E"/>
    <w:rsid w:val="005F5734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1AB6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67A54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5AB"/>
    <w:rsid w:val="00704EB1"/>
    <w:rsid w:val="00705ACA"/>
    <w:rsid w:val="00707307"/>
    <w:rsid w:val="007100C8"/>
    <w:rsid w:val="00710185"/>
    <w:rsid w:val="00711727"/>
    <w:rsid w:val="00711A7D"/>
    <w:rsid w:val="00711D52"/>
    <w:rsid w:val="00711E33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5FA"/>
    <w:rsid w:val="00722933"/>
    <w:rsid w:val="00724B87"/>
    <w:rsid w:val="007255A8"/>
    <w:rsid w:val="00725EA0"/>
    <w:rsid w:val="007260F3"/>
    <w:rsid w:val="0072734B"/>
    <w:rsid w:val="00727BD8"/>
    <w:rsid w:val="00730445"/>
    <w:rsid w:val="00730B39"/>
    <w:rsid w:val="00731531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154F"/>
    <w:rsid w:val="00751E97"/>
    <w:rsid w:val="0075249E"/>
    <w:rsid w:val="0075386D"/>
    <w:rsid w:val="00753E48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FDC"/>
    <w:rsid w:val="00777198"/>
    <w:rsid w:val="00777711"/>
    <w:rsid w:val="00777BB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D5"/>
    <w:rsid w:val="00790BA0"/>
    <w:rsid w:val="007911D8"/>
    <w:rsid w:val="007915EB"/>
    <w:rsid w:val="00792B60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B7BD7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4C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1A4"/>
    <w:rsid w:val="007E57FD"/>
    <w:rsid w:val="007E5AA3"/>
    <w:rsid w:val="007E71DF"/>
    <w:rsid w:val="007E788F"/>
    <w:rsid w:val="007F0736"/>
    <w:rsid w:val="007F07DD"/>
    <w:rsid w:val="007F1796"/>
    <w:rsid w:val="007F234F"/>
    <w:rsid w:val="007F26C8"/>
    <w:rsid w:val="007F2BD0"/>
    <w:rsid w:val="007F2CA6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27BB"/>
    <w:rsid w:val="00803063"/>
    <w:rsid w:val="00803194"/>
    <w:rsid w:val="00803228"/>
    <w:rsid w:val="00804A75"/>
    <w:rsid w:val="008060D2"/>
    <w:rsid w:val="00806328"/>
    <w:rsid w:val="00806678"/>
    <w:rsid w:val="00806E52"/>
    <w:rsid w:val="008070D8"/>
    <w:rsid w:val="0080734C"/>
    <w:rsid w:val="00807554"/>
    <w:rsid w:val="00807E42"/>
    <w:rsid w:val="0081016C"/>
    <w:rsid w:val="008108C9"/>
    <w:rsid w:val="00810A1F"/>
    <w:rsid w:val="00810F7F"/>
    <w:rsid w:val="0081127B"/>
    <w:rsid w:val="00811B48"/>
    <w:rsid w:val="00811BF5"/>
    <w:rsid w:val="008129BA"/>
    <w:rsid w:val="00813C60"/>
    <w:rsid w:val="00813D10"/>
    <w:rsid w:val="00813EF5"/>
    <w:rsid w:val="00815909"/>
    <w:rsid w:val="00815E07"/>
    <w:rsid w:val="00816B8C"/>
    <w:rsid w:val="00817622"/>
    <w:rsid w:val="00817C46"/>
    <w:rsid w:val="00817FD7"/>
    <w:rsid w:val="008243DA"/>
    <w:rsid w:val="00824DBC"/>
    <w:rsid w:val="00825109"/>
    <w:rsid w:val="0082680F"/>
    <w:rsid w:val="00826F83"/>
    <w:rsid w:val="008272AC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4B7"/>
    <w:rsid w:val="0084168A"/>
    <w:rsid w:val="00843B6F"/>
    <w:rsid w:val="00843DF8"/>
    <w:rsid w:val="008442A2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6A6B"/>
    <w:rsid w:val="00846CA2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009"/>
    <w:rsid w:val="008861C8"/>
    <w:rsid w:val="00886826"/>
    <w:rsid w:val="00886E7C"/>
    <w:rsid w:val="00886EA6"/>
    <w:rsid w:val="00887162"/>
    <w:rsid w:val="00887889"/>
    <w:rsid w:val="00887CB6"/>
    <w:rsid w:val="00890349"/>
    <w:rsid w:val="00890523"/>
    <w:rsid w:val="008914C8"/>
    <w:rsid w:val="008926B0"/>
    <w:rsid w:val="00892B41"/>
    <w:rsid w:val="00893176"/>
    <w:rsid w:val="00893BE2"/>
    <w:rsid w:val="00894D87"/>
    <w:rsid w:val="008954AD"/>
    <w:rsid w:val="00895B8E"/>
    <w:rsid w:val="00895EF6"/>
    <w:rsid w:val="00897196"/>
    <w:rsid w:val="008A075B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14DE"/>
    <w:rsid w:val="008B1809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8C9"/>
    <w:rsid w:val="008C0F2D"/>
    <w:rsid w:val="008C17FA"/>
    <w:rsid w:val="008C1912"/>
    <w:rsid w:val="008C2221"/>
    <w:rsid w:val="008C26B0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2F3A"/>
    <w:rsid w:val="009030E2"/>
    <w:rsid w:val="0090325B"/>
    <w:rsid w:val="009035EC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408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3593"/>
    <w:rsid w:val="00945807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4F7"/>
    <w:rsid w:val="00960E6A"/>
    <w:rsid w:val="00960EA5"/>
    <w:rsid w:val="0096192F"/>
    <w:rsid w:val="0096194A"/>
    <w:rsid w:val="00961AA3"/>
    <w:rsid w:val="00961E54"/>
    <w:rsid w:val="00961F38"/>
    <w:rsid w:val="0096249E"/>
    <w:rsid w:val="00962A30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6BAD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6B4C"/>
    <w:rsid w:val="009770E6"/>
    <w:rsid w:val="00977B45"/>
    <w:rsid w:val="00980251"/>
    <w:rsid w:val="00980314"/>
    <w:rsid w:val="00980498"/>
    <w:rsid w:val="0098082B"/>
    <w:rsid w:val="00980898"/>
    <w:rsid w:val="00980A53"/>
    <w:rsid w:val="00981DCE"/>
    <w:rsid w:val="00982B6A"/>
    <w:rsid w:val="00982F60"/>
    <w:rsid w:val="00982FE3"/>
    <w:rsid w:val="009835E0"/>
    <w:rsid w:val="00983715"/>
    <w:rsid w:val="00983762"/>
    <w:rsid w:val="0098391F"/>
    <w:rsid w:val="00983DDF"/>
    <w:rsid w:val="00984AD8"/>
    <w:rsid w:val="00984E0F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AA8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6ACA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5E55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108"/>
    <w:rsid w:val="009F1F63"/>
    <w:rsid w:val="009F2193"/>
    <w:rsid w:val="009F242C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808"/>
    <w:rsid w:val="00A33975"/>
    <w:rsid w:val="00A33AF0"/>
    <w:rsid w:val="00A33CE7"/>
    <w:rsid w:val="00A34409"/>
    <w:rsid w:val="00A34AA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2CA3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612F"/>
    <w:rsid w:val="00A46513"/>
    <w:rsid w:val="00A500F1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12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053"/>
    <w:rsid w:val="00A642FA"/>
    <w:rsid w:val="00A64353"/>
    <w:rsid w:val="00A6443C"/>
    <w:rsid w:val="00A64581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6B66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56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A90"/>
    <w:rsid w:val="00AB0002"/>
    <w:rsid w:val="00AB0C3E"/>
    <w:rsid w:val="00AB0C75"/>
    <w:rsid w:val="00AB192F"/>
    <w:rsid w:val="00AB1CDD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B754B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6E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1FD1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515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763"/>
    <w:rsid w:val="00B178F5"/>
    <w:rsid w:val="00B205EE"/>
    <w:rsid w:val="00B20CF4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074"/>
    <w:rsid w:val="00B251E2"/>
    <w:rsid w:val="00B253F6"/>
    <w:rsid w:val="00B25808"/>
    <w:rsid w:val="00B25F1C"/>
    <w:rsid w:val="00B25FF0"/>
    <w:rsid w:val="00B266E8"/>
    <w:rsid w:val="00B26883"/>
    <w:rsid w:val="00B26F6E"/>
    <w:rsid w:val="00B277D8"/>
    <w:rsid w:val="00B27EF6"/>
    <w:rsid w:val="00B30C6A"/>
    <w:rsid w:val="00B32DE7"/>
    <w:rsid w:val="00B32F0C"/>
    <w:rsid w:val="00B33405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57C0C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36FD"/>
    <w:rsid w:val="00B74AA9"/>
    <w:rsid w:val="00B7597A"/>
    <w:rsid w:val="00B7666E"/>
    <w:rsid w:val="00B76ABB"/>
    <w:rsid w:val="00B775C3"/>
    <w:rsid w:val="00B77939"/>
    <w:rsid w:val="00B80170"/>
    <w:rsid w:val="00B81349"/>
    <w:rsid w:val="00B81800"/>
    <w:rsid w:val="00B82587"/>
    <w:rsid w:val="00B825EB"/>
    <w:rsid w:val="00B82B22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A8B"/>
    <w:rsid w:val="00B93F26"/>
    <w:rsid w:val="00B94380"/>
    <w:rsid w:val="00B94EB8"/>
    <w:rsid w:val="00B95121"/>
    <w:rsid w:val="00B96979"/>
    <w:rsid w:val="00B97DC4"/>
    <w:rsid w:val="00B97F59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04C"/>
    <w:rsid w:val="00BF72A0"/>
    <w:rsid w:val="00BF7A13"/>
    <w:rsid w:val="00C00501"/>
    <w:rsid w:val="00C00C68"/>
    <w:rsid w:val="00C01739"/>
    <w:rsid w:val="00C01A3F"/>
    <w:rsid w:val="00C01B10"/>
    <w:rsid w:val="00C037D9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1D6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951"/>
    <w:rsid w:val="00C529AC"/>
    <w:rsid w:val="00C52F77"/>
    <w:rsid w:val="00C53151"/>
    <w:rsid w:val="00C5393A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9"/>
    <w:rsid w:val="00C64DBA"/>
    <w:rsid w:val="00C64F71"/>
    <w:rsid w:val="00C66F8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290C"/>
    <w:rsid w:val="00C833F8"/>
    <w:rsid w:val="00C834EE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3CF0"/>
    <w:rsid w:val="00CA401C"/>
    <w:rsid w:val="00CA56F2"/>
    <w:rsid w:val="00CA62FF"/>
    <w:rsid w:val="00CA67F7"/>
    <w:rsid w:val="00CA6891"/>
    <w:rsid w:val="00CA69E2"/>
    <w:rsid w:val="00CA6E53"/>
    <w:rsid w:val="00CA727D"/>
    <w:rsid w:val="00CB00B3"/>
    <w:rsid w:val="00CB180F"/>
    <w:rsid w:val="00CB3389"/>
    <w:rsid w:val="00CB4E46"/>
    <w:rsid w:val="00CB5B73"/>
    <w:rsid w:val="00CB6260"/>
    <w:rsid w:val="00CB6574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4858"/>
    <w:rsid w:val="00CC5936"/>
    <w:rsid w:val="00CC5997"/>
    <w:rsid w:val="00CC6041"/>
    <w:rsid w:val="00CC66BF"/>
    <w:rsid w:val="00CC6951"/>
    <w:rsid w:val="00CC7142"/>
    <w:rsid w:val="00CD0686"/>
    <w:rsid w:val="00CD097C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17F1B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A8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5CC"/>
    <w:rsid w:val="00D57C0B"/>
    <w:rsid w:val="00D57C4F"/>
    <w:rsid w:val="00D60B55"/>
    <w:rsid w:val="00D60F73"/>
    <w:rsid w:val="00D616E9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C1F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05C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500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4FC4"/>
    <w:rsid w:val="00DB53C2"/>
    <w:rsid w:val="00DB53E2"/>
    <w:rsid w:val="00DB5E3C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43F5"/>
    <w:rsid w:val="00DC5A94"/>
    <w:rsid w:val="00DC5FE8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18C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902"/>
    <w:rsid w:val="00DF0B15"/>
    <w:rsid w:val="00DF1075"/>
    <w:rsid w:val="00DF14C0"/>
    <w:rsid w:val="00DF224A"/>
    <w:rsid w:val="00DF428C"/>
    <w:rsid w:val="00DF4819"/>
    <w:rsid w:val="00DF5BB5"/>
    <w:rsid w:val="00DF71A2"/>
    <w:rsid w:val="00DF74C1"/>
    <w:rsid w:val="00DF7FA1"/>
    <w:rsid w:val="00E00264"/>
    <w:rsid w:val="00E00DD5"/>
    <w:rsid w:val="00E01A0A"/>
    <w:rsid w:val="00E01D96"/>
    <w:rsid w:val="00E01E92"/>
    <w:rsid w:val="00E027DC"/>
    <w:rsid w:val="00E02F94"/>
    <w:rsid w:val="00E03831"/>
    <w:rsid w:val="00E03EDB"/>
    <w:rsid w:val="00E04306"/>
    <w:rsid w:val="00E043EF"/>
    <w:rsid w:val="00E0459B"/>
    <w:rsid w:val="00E05F99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3DC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D36"/>
    <w:rsid w:val="00E31F01"/>
    <w:rsid w:val="00E33BA2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5DFA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0D3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352A"/>
    <w:rsid w:val="00E735FB"/>
    <w:rsid w:val="00E73A5B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4BD3"/>
    <w:rsid w:val="00E95258"/>
    <w:rsid w:val="00E95965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0E5D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B7AB2"/>
    <w:rsid w:val="00EC111E"/>
    <w:rsid w:val="00EC2038"/>
    <w:rsid w:val="00EC26B9"/>
    <w:rsid w:val="00EC2C98"/>
    <w:rsid w:val="00EC534A"/>
    <w:rsid w:val="00EC5B65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DF9"/>
    <w:rsid w:val="00ED5BB1"/>
    <w:rsid w:val="00ED5ECB"/>
    <w:rsid w:val="00ED6468"/>
    <w:rsid w:val="00ED64C5"/>
    <w:rsid w:val="00ED76AE"/>
    <w:rsid w:val="00EE06A0"/>
    <w:rsid w:val="00EE0891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46A"/>
    <w:rsid w:val="00EF59A7"/>
    <w:rsid w:val="00EF5D27"/>
    <w:rsid w:val="00EF5D95"/>
    <w:rsid w:val="00EF5F42"/>
    <w:rsid w:val="00EF6669"/>
    <w:rsid w:val="00EF7238"/>
    <w:rsid w:val="00EF7AE0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4A7"/>
    <w:rsid w:val="00F20425"/>
    <w:rsid w:val="00F20DA0"/>
    <w:rsid w:val="00F2101B"/>
    <w:rsid w:val="00F21397"/>
    <w:rsid w:val="00F21682"/>
    <w:rsid w:val="00F23357"/>
    <w:rsid w:val="00F233E1"/>
    <w:rsid w:val="00F23734"/>
    <w:rsid w:val="00F2431B"/>
    <w:rsid w:val="00F24FBB"/>
    <w:rsid w:val="00F256CB"/>
    <w:rsid w:val="00F259F7"/>
    <w:rsid w:val="00F26368"/>
    <w:rsid w:val="00F26D61"/>
    <w:rsid w:val="00F303A3"/>
    <w:rsid w:val="00F30EE1"/>
    <w:rsid w:val="00F31543"/>
    <w:rsid w:val="00F31593"/>
    <w:rsid w:val="00F31D22"/>
    <w:rsid w:val="00F31D54"/>
    <w:rsid w:val="00F32142"/>
    <w:rsid w:val="00F32924"/>
    <w:rsid w:val="00F330AA"/>
    <w:rsid w:val="00F33469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200"/>
    <w:rsid w:val="00F5419A"/>
    <w:rsid w:val="00F54858"/>
    <w:rsid w:val="00F54B73"/>
    <w:rsid w:val="00F55552"/>
    <w:rsid w:val="00F55FEE"/>
    <w:rsid w:val="00F56F86"/>
    <w:rsid w:val="00F601BE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0D4"/>
    <w:rsid w:val="00F675F1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5A6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95ED7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1CBB"/>
    <w:rsid w:val="00FB2826"/>
    <w:rsid w:val="00FB2A6F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6AFD"/>
    <w:rsid w:val="00FC77E4"/>
    <w:rsid w:val="00FC7989"/>
    <w:rsid w:val="00FD03F9"/>
    <w:rsid w:val="00FD046F"/>
    <w:rsid w:val="00FD080B"/>
    <w:rsid w:val="00FD0C11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B07"/>
    <w:rsid w:val="00FE3057"/>
    <w:rsid w:val="00FE33DF"/>
    <w:rsid w:val="00FE35ED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3FA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7D5BF8-5FFC-482F-9D95-3474FBCA9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tabs>
        <w:tab w:val="clear" w:pos="75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ading 3 3GPP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no,break,Head4,41,42,43,411,421,44,412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autoRedefine/>
    <w:uiPriority w:val="34"/>
    <w:qFormat/>
    <w:rsid w:val="00AF1FD1"/>
    <w:pPr>
      <w:numPr>
        <w:ilvl w:val="1"/>
        <w:numId w:val="39"/>
      </w:numPr>
      <w:overflowPunct w:val="0"/>
      <w:autoSpaceDE w:val="0"/>
      <w:autoSpaceDN w:val="0"/>
      <w:adjustRightInd w:val="0"/>
      <w:contextualSpacing/>
      <w:jc w:val="both"/>
      <w:textAlignment w:val="baseline"/>
    </w:pPr>
    <w:rPr>
      <w:rFonts w:ascii="Cambria Math" w:hAnsi="Cambria Math"/>
      <w:i/>
      <w:sz w:val="22"/>
      <w:szCs w:val="22"/>
      <w:lang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6">
    <w:name w:val="H6"/>
    <w:basedOn w:val="Heading5"/>
    <w:next w:val="Normal"/>
    <w:rsid w:val="00C5393A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zh-CN"/>
    </w:rPr>
  </w:style>
  <w:style w:type="paragraph" w:customStyle="1" w:styleId="B1">
    <w:name w:val="B1"/>
    <w:basedOn w:val="List"/>
    <w:link w:val="B1Char"/>
    <w:rsid w:val="00C5393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rsid w:val="00C539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C5393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TF">
    <w:name w:val="TF"/>
    <w:basedOn w:val="TH"/>
    <w:link w:val="TFChar"/>
    <w:rsid w:val="00C539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Cs/>
    </w:rPr>
  </w:style>
  <w:style w:type="character" w:customStyle="1" w:styleId="TFChar">
    <w:name w:val="TF Char"/>
    <w:link w:val="TF"/>
    <w:rsid w:val="00C5393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5393A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A76B6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A76B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2D494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basedOn w:val="DefaultParagraphFont"/>
    <w:link w:val="Caption"/>
    <w:rsid w:val="002D494E"/>
    <w:rPr>
      <w:rFonts w:ascii="Times New Roman" w:eastAsia="MS Mincho" w:hAnsi="Times New Roman" w:cs="Times New Roman"/>
      <w:b/>
      <w:szCs w:val="20"/>
      <w:lang w:eastAsia="en-US"/>
    </w:rPr>
  </w:style>
  <w:style w:type="paragraph" w:customStyle="1" w:styleId="Doc-text2">
    <w:name w:val="Doc-text2"/>
    <w:basedOn w:val="Normal"/>
    <w:link w:val="Doc-text2Char"/>
    <w:qFormat/>
    <w:rsid w:val="002D49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2D494E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AF1FD1"/>
    <w:rPr>
      <w:rFonts w:ascii="Cambria Math" w:eastAsia="Times New Roman" w:hAnsi="Cambria Math" w:cs="Times New Roman"/>
      <w:i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09DA5-761D-497E-BBD6-386E110A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3</cp:revision>
  <dcterms:created xsi:type="dcterms:W3CDTF">2016-11-04T18:27:00Z</dcterms:created>
  <dcterms:modified xsi:type="dcterms:W3CDTF">2016-11-04T18:31:00Z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-68391918</vt:i4>
  </property>
  <property fmtid="{D5CDD505-2E9C-101B-9397-08002B2CF9AE}" pid="3" name="_NewReviewCycle">
    <vt:lpwstr/>
  </property>
  <property fmtid="{D5CDD505-2E9C-101B-9397-08002B2CF9AE}" pid="4" name="_EmailSubject">
    <vt:lpwstr>Draft tdocs for RAN4 positioning</vt:lpwstr>
  </property>
  <property fmtid="{D5CDD505-2E9C-101B-9397-08002B2CF9AE}" pid="5" name="_AuthorEmail">
    <vt:lpwstr>zhilan.xiong@nokia.com</vt:lpwstr>
  </property>
  <property fmtid="{D5CDD505-2E9C-101B-9397-08002B2CF9AE}" pid="6" name="_AuthorEmailDisplayName">
    <vt:lpwstr>Xiong, Zhilan (Nokia - GB)</vt:lpwstr>
  </property>
  <property fmtid="{D5CDD505-2E9C-101B-9397-08002B2CF9AE}" pid="7" name="_ReviewingToolsShownOnce">
    <vt:lpwstr/>
  </property>
</Properties>
</file>